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r>
        <w:rPr>
          <w:rFonts w:ascii="黑体" w:hAnsi="黑体" w:eastAsia="黑体" w:cs="黑体"/>
          <w:b/>
          <w:color w:val="000000"/>
          <w:sz w:val="30"/>
        </w:rPr>
        <w:t>第一部分  部门预算</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34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35</w:t>
      </w:r>
      <w:r>
        <w:fldChar w:fldCharType="end"/>
      </w:r>
      <w:r>
        <w:fldChar w:fldCharType="end"/>
      </w:r>
    </w:p>
    <w:p>
      <w:r>
        <w:fldChar w:fldCharType="end"/>
      </w:r>
    </w:p>
    <w:p>
      <w:pPr>
        <w:spacing w:before="0" w:after="0" w:line="240" w:lineRule="auto"/>
        <w:ind w:firstLine="0"/>
        <w:jc w:val="center"/>
        <w:outlineLvl w:val="9"/>
      </w:pPr>
      <w:r>
        <w:rPr>
          <w:rFonts w:ascii="黑体" w:hAnsi="黑体" w:eastAsia="黑体" w:cs="黑体"/>
          <w:b/>
          <w:color w:val="000000"/>
          <w:sz w:val="30"/>
        </w:rPr>
        <w:t>第二部分  部门所属单位预算</w:t>
      </w:r>
    </w:p>
    <w:p>
      <w:pPr>
        <w:pStyle w:val="3"/>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b w:val="0"/>
        </w:rPr>
        <w:t>一、雄县纪检委(本级)收支预算</w:t>
      </w:r>
      <w:r>
        <w:tab/>
      </w:r>
      <w:r>
        <w:fldChar w:fldCharType="begin"/>
      </w:r>
      <w:r>
        <w:instrText xml:space="preserve">PAGEREF _Toc_4_4_0000000019 \h</w:instrText>
      </w:r>
      <w:r>
        <w:fldChar w:fldCharType="separate"/>
      </w:r>
      <w:r>
        <w:t>37</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222雄县纪检委</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2056.48</w:t>
            </w:r>
          </w:p>
        </w:tc>
        <w:tc>
          <w:tcPr>
            <w:tcW w:w="4535" w:type="dxa"/>
            <w:vAlign w:val="center"/>
          </w:tcPr>
          <w:p>
            <w:pPr>
              <w:pStyle w:val="14"/>
            </w:pPr>
            <w:r>
              <w:t>一、一般公共服务支出</w:t>
            </w:r>
          </w:p>
        </w:tc>
        <w:tc>
          <w:tcPr>
            <w:tcW w:w="2126" w:type="dxa"/>
            <w:vAlign w:val="center"/>
          </w:tcPr>
          <w:p>
            <w:pPr>
              <w:pStyle w:val="13"/>
            </w:pPr>
            <w:r>
              <w:t>1657.15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2056.48</w:t>
            </w:r>
          </w:p>
        </w:tc>
        <w:tc>
          <w:tcPr>
            <w:tcW w:w="4535" w:type="dxa"/>
            <w:vAlign w:val="center"/>
          </w:tcPr>
          <w:p>
            <w:pPr>
              <w:pStyle w:val="16"/>
            </w:pPr>
            <w:r>
              <w:t>本年支出合计</w:t>
            </w:r>
          </w:p>
        </w:tc>
        <w:tc>
          <w:tcPr>
            <w:tcW w:w="2126" w:type="dxa"/>
            <w:vAlign w:val="center"/>
          </w:tcPr>
          <w:p>
            <w:pPr>
              <w:pStyle w:val="17"/>
            </w:pPr>
            <w:r>
              <w:t>2056.48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2056.48</w:t>
            </w:r>
          </w:p>
        </w:tc>
        <w:tc>
          <w:tcPr>
            <w:tcW w:w="4535" w:type="dxa"/>
            <w:vAlign w:val="center"/>
          </w:tcPr>
          <w:p>
            <w:pPr>
              <w:pStyle w:val="16"/>
            </w:pPr>
            <w:r>
              <w:t>支出总计</w:t>
            </w:r>
          </w:p>
        </w:tc>
        <w:tc>
          <w:tcPr>
            <w:tcW w:w="2126" w:type="dxa"/>
            <w:vAlign w:val="center"/>
          </w:tcPr>
          <w:p>
            <w:pPr>
              <w:pStyle w:val="17"/>
            </w:pPr>
            <w:r>
              <w:t>2056.48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222雄县纪检委</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2056.48</w:t>
            </w:r>
          </w:p>
        </w:tc>
        <w:tc>
          <w:tcPr>
            <w:tcW w:w="1134" w:type="dxa"/>
            <w:vAlign w:val="center"/>
          </w:tcPr>
          <w:p>
            <w:pPr>
              <w:pStyle w:val="17"/>
            </w:pPr>
            <w:r>
              <w:t>2056.48</w:t>
            </w:r>
          </w:p>
        </w:tc>
        <w:tc>
          <w:tcPr>
            <w:tcW w:w="1134" w:type="dxa"/>
            <w:vAlign w:val="center"/>
          </w:tcPr>
          <w:p>
            <w:pPr>
              <w:pStyle w:val="17"/>
            </w:pPr>
            <w:r>
              <w:t>2056.48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1657.15</w:t>
            </w:r>
          </w:p>
        </w:tc>
        <w:tc>
          <w:tcPr>
            <w:tcW w:w="1134" w:type="dxa"/>
            <w:vAlign w:val="center"/>
          </w:tcPr>
          <w:p>
            <w:pPr>
              <w:pStyle w:val="13"/>
            </w:pPr>
            <w:r>
              <w:t>1657.15</w:t>
            </w:r>
          </w:p>
        </w:tc>
        <w:tc>
          <w:tcPr>
            <w:tcW w:w="1134" w:type="dxa"/>
            <w:vAlign w:val="center"/>
          </w:tcPr>
          <w:p>
            <w:pPr>
              <w:pStyle w:val="13"/>
            </w:pPr>
            <w:r>
              <w:t>1657.15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1657.15</w:t>
            </w:r>
          </w:p>
        </w:tc>
        <w:tc>
          <w:tcPr>
            <w:tcW w:w="1134" w:type="dxa"/>
            <w:vAlign w:val="center"/>
          </w:tcPr>
          <w:p>
            <w:pPr>
              <w:pStyle w:val="13"/>
            </w:pPr>
            <w:r>
              <w:t>1657.15</w:t>
            </w:r>
          </w:p>
        </w:tc>
        <w:tc>
          <w:tcPr>
            <w:tcW w:w="1134" w:type="dxa"/>
            <w:vAlign w:val="center"/>
          </w:tcPr>
          <w:p>
            <w:pPr>
              <w:pStyle w:val="13"/>
            </w:pPr>
            <w:r>
              <w:t>1657.15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1007.19</w:t>
            </w:r>
          </w:p>
        </w:tc>
        <w:tc>
          <w:tcPr>
            <w:tcW w:w="1134" w:type="dxa"/>
            <w:vAlign w:val="center"/>
          </w:tcPr>
          <w:p>
            <w:pPr>
              <w:pStyle w:val="13"/>
            </w:pPr>
            <w:r>
              <w:t>1007.19</w:t>
            </w:r>
          </w:p>
        </w:tc>
        <w:tc>
          <w:tcPr>
            <w:tcW w:w="1134" w:type="dxa"/>
            <w:vAlign w:val="center"/>
          </w:tcPr>
          <w:p>
            <w:pPr>
              <w:pStyle w:val="13"/>
            </w:pPr>
            <w:r>
              <w:t>1007.19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130.00</w:t>
            </w:r>
          </w:p>
        </w:tc>
        <w:tc>
          <w:tcPr>
            <w:tcW w:w="1134" w:type="dxa"/>
            <w:vAlign w:val="center"/>
          </w:tcPr>
          <w:p>
            <w:pPr>
              <w:pStyle w:val="13"/>
            </w:pPr>
            <w:r>
              <w:t>130.00</w:t>
            </w:r>
          </w:p>
        </w:tc>
        <w:tc>
          <w:tcPr>
            <w:tcW w:w="1134" w:type="dxa"/>
            <w:vAlign w:val="center"/>
          </w:tcPr>
          <w:p>
            <w:pPr>
              <w:pStyle w:val="13"/>
            </w:pPr>
            <w:r>
              <w:t>130.00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2011103</w:t>
            </w:r>
          </w:p>
        </w:tc>
        <w:tc>
          <w:tcPr>
            <w:tcW w:w="1559" w:type="dxa"/>
            <w:vAlign w:val="center"/>
          </w:tcPr>
          <w:p>
            <w:pPr>
              <w:pStyle w:val="14"/>
            </w:pPr>
            <w:r>
              <w:t>机关服务</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2011105</w:t>
            </w:r>
          </w:p>
        </w:tc>
        <w:tc>
          <w:tcPr>
            <w:tcW w:w="1559" w:type="dxa"/>
            <w:vAlign w:val="center"/>
          </w:tcPr>
          <w:p>
            <w:pPr>
              <w:pStyle w:val="14"/>
            </w:pPr>
            <w:r>
              <w:t>派驻派出机构</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2011106</w:t>
            </w:r>
          </w:p>
        </w:tc>
        <w:tc>
          <w:tcPr>
            <w:tcW w:w="1559" w:type="dxa"/>
            <w:vAlign w:val="center"/>
          </w:tcPr>
          <w:p>
            <w:pPr>
              <w:pStyle w:val="14"/>
            </w:pPr>
            <w:r>
              <w:t>巡视工作</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2011150</w:t>
            </w:r>
          </w:p>
        </w:tc>
        <w:tc>
          <w:tcPr>
            <w:tcW w:w="1559" w:type="dxa"/>
            <w:vAlign w:val="center"/>
          </w:tcPr>
          <w:p>
            <w:pPr>
              <w:pStyle w:val="14"/>
            </w:pPr>
            <w:r>
              <w:t>事业运行</w:t>
            </w:r>
          </w:p>
        </w:tc>
        <w:tc>
          <w:tcPr>
            <w:tcW w:w="1134" w:type="dxa"/>
            <w:vAlign w:val="center"/>
          </w:tcPr>
          <w:p>
            <w:pPr>
              <w:pStyle w:val="13"/>
            </w:pPr>
            <w:r>
              <w:t>129.96</w:t>
            </w:r>
          </w:p>
        </w:tc>
        <w:tc>
          <w:tcPr>
            <w:tcW w:w="1134" w:type="dxa"/>
            <w:vAlign w:val="center"/>
          </w:tcPr>
          <w:p>
            <w:pPr>
              <w:pStyle w:val="13"/>
            </w:pPr>
            <w:r>
              <w:t>129.96</w:t>
            </w:r>
          </w:p>
        </w:tc>
        <w:tc>
          <w:tcPr>
            <w:tcW w:w="1134" w:type="dxa"/>
            <w:vAlign w:val="center"/>
          </w:tcPr>
          <w:p>
            <w:pPr>
              <w:pStyle w:val="13"/>
            </w:pPr>
            <w:r>
              <w:t>129.96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2011199</w:t>
            </w:r>
          </w:p>
        </w:tc>
        <w:tc>
          <w:tcPr>
            <w:tcW w:w="1559" w:type="dxa"/>
            <w:vAlign w:val="center"/>
          </w:tcPr>
          <w:p>
            <w:pPr>
              <w:pStyle w:val="14"/>
            </w:pPr>
            <w:r>
              <w:t>其他纪检监察事务支出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259.84</w:t>
            </w:r>
          </w:p>
        </w:tc>
        <w:tc>
          <w:tcPr>
            <w:tcW w:w="1134" w:type="dxa"/>
            <w:vAlign w:val="center"/>
          </w:tcPr>
          <w:p>
            <w:pPr>
              <w:pStyle w:val="13"/>
            </w:pPr>
            <w:r>
              <w:t>259.84</w:t>
            </w:r>
          </w:p>
        </w:tc>
        <w:tc>
          <w:tcPr>
            <w:tcW w:w="1134" w:type="dxa"/>
            <w:vAlign w:val="center"/>
          </w:tcPr>
          <w:p>
            <w:pPr>
              <w:pStyle w:val="13"/>
            </w:pPr>
            <w:r>
              <w:t>259.84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259.84</w:t>
            </w:r>
          </w:p>
        </w:tc>
        <w:tc>
          <w:tcPr>
            <w:tcW w:w="1134" w:type="dxa"/>
            <w:vAlign w:val="center"/>
          </w:tcPr>
          <w:p>
            <w:pPr>
              <w:pStyle w:val="13"/>
            </w:pPr>
            <w:r>
              <w:t>259.84</w:t>
            </w:r>
          </w:p>
        </w:tc>
        <w:tc>
          <w:tcPr>
            <w:tcW w:w="1134" w:type="dxa"/>
            <w:vAlign w:val="center"/>
          </w:tcPr>
          <w:p>
            <w:pPr>
              <w:pStyle w:val="13"/>
            </w:pPr>
            <w:r>
              <w:t>259.84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80.30</w:t>
            </w:r>
          </w:p>
        </w:tc>
        <w:tc>
          <w:tcPr>
            <w:tcW w:w="1134" w:type="dxa"/>
            <w:vAlign w:val="center"/>
          </w:tcPr>
          <w:p>
            <w:pPr>
              <w:pStyle w:val="13"/>
            </w:pPr>
            <w:r>
              <w:t>80.30</w:t>
            </w:r>
          </w:p>
        </w:tc>
        <w:tc>
          <w:tcPr>
            <w:tcW w:w="1134" w:type="dxa"/>
            <w:vAlign w:val="center"/>
          </w:tcPr>
          <w:p>
            <w:pPr>
              <w:pStyle w:val="13"/>
            </w:pPr>
            <w:r>
              <w:t>80.30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2.40</w:t>
            </w:r>
          </w:p>
        </w:tc>
        <w:tc>
          <w:tcPr>
            <w:tcW w:w="1134" w:type="dxa"/>
            <w:vAlign w:val="center"/>
          </w:tcPr>
          <w:p>
            <w:pPr>
              <w:pStyle w:val="13"/>
            </w:pPr>
            <w:r>
              <w:t>2.40</w:t>
            </w:r>
          </w:p>
        </w:tc>
        <w:tc>
          <w:tcPr>
            <w:tcW w:w="1134" w:type="dxa"/>
            <w:vAlign w:val="center"/>
          </w:tcPr>
          <w:p>
            <w:pPr>
              <w:pStyle w:val="13"/>
            </w:pPr>
            <w:r>
              <w:t>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123.03</w:t>
            </w:r>
          </w:p>
        </w:tc>
        <w:tc>
          <w:tcPr>
            <w:tcW w:w="1134" w:type="dxa"/>
            <w:vAlign w:val="center"/>
          </w:tcPr>
          <w:p>
            <w:pPr>
              <w:pStyle w:val="13"/>
            </w:pPr>
            <w:r>
              <w:t>123.03</w:t>
            </w:r>
          </w:p>
        </w:tc>
        <w:tc>
          <w:tcPr>
            <w:tcW w:w="1134" w:type="dxa"/>
            <w:vAlign w:val="center"/>
          </w:tcPr>
          <w:p>
            <w:pPr>
              <w:pStyle w:val="13"/>
            </w:pPr>
            <w:r>
              <w:t>123.03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54.11</w:t>
            </w:r>
          </w:p>
        </w:tc>
        <w:tc>
          <w:tcPr>
            <w:tcW w:w="1134" w:type="dxa"/>
            <w:vAlign w:val="center"/>
          </w:tcPr>
          <w:p>
            <w:pPr>
              <w:pStyle w:val="13"/>
            </w:pPr>
            <w:r>
              <w:t>54.11</w:t>
            </w:r>
          </w:p>
        </w:tc>
        <w:tc>
          <w:tcPr>
            <w:tcW w:w="1134" w:type="dxa"/>
            <w:vAlign w:val="center"/>
          </w:tcPr>
          <w:p>
            <w:pPr>
              <w:pStyle w:val="13"/>
            </w:pPr>
            <w:r>
              <w:t>54.11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43.98</w:t>
            </w:r>
          </w:p>
        </w:tc>
        <w:tc>
          <w:tcPr>
            <w:tcW w:w="1134" w:type="dxa"/>
            <w:vAlign w:val="center"/>
          </w:tcPr>
          <w:p>
            <w:pPr>
              <w:pStyle w:val="13"/>
            </w:pPr>
            <w:r>
              <w:t>43.98</w:t>
            </w:r>
          </w:p>
        </w:tc>
        <w:tc>
          <w:tcPr>
            <w:tcW w:w="1134" w:type="dxa"/>
            <w:vAlign w:val="center"/>
          </w:tcPr>
          <w:p>
            <w:pPr>
              <w:pStyle w:val="13"/>
            </w:pPr>
            <w:r>
              <w:t>43.98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43.98</w:t>
            </w:r>
          </w:p>
        </w:tc>
        <w:tc>
          <w:tcPr>
            <w:tcW w:w="1134" w:type="dxa"/>
            <w:vAlign w:val="center"/>
          </w:tcPr>
          <w:p>
            <w:pPr>
              <w:pStyle w:val="13"/>
            </w:pPr>
            <w:r>
              <w:t>43.98</w:t>
            </w:r>
          </w:p>
        </w:tc>
        <w:tc>
          <w:tcPr>
            <w:tcW w:w="1134" w:type="dxa"/>
            <w:vAlign w:val="center"/>
          </w:tcPr>
          <w:p>
            <w:pPr>
              <w:pStyle w:val="13"/>
            </w:pPr>
            <w:r>
              <w:t>43.98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38.08</w:t>
            </w:r>
          </w:p>
        </w:tc>
        <w:tc>
          <w:tcPr>
            <w:tcW w:w="1134" w:type="dxa"/>
            <w:vAlign w:val="center"/>
          </w:tcPr>
          <w:p>
            <w:pPr>
              <w:pStyle w:val="13"/>
            </w:pPr>
            <w:r>
              <w:t>38.08</w:t>
            </w:r>
          </w:p>
        </w:tc>
        <w:tc>
          <w:tcPr>
            <w:tcW w:w="1134" w:type="dxa"/>
            <w:vAlign w:val="center"/>
          </w:tcPr>
          <w:p>
            <w:pPr>
              <w:pStyle w:val="13"/>
            </w:pPr>
            <w:r>
              <w:t>38.08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5.90</w:t>
            </w:r>
          </w:p>
        </w:tc>
        <w:tc>
          <w:tcPr>
            <w:tcW w:w="1134" w:type="dxa"/>
            <w:vAlign w:val="center"/>
          </w:tcPr>
          <w:p>
            <w:pPr>
              <w:pStyle w:val="13"/>
            </w:pPr>
            <w:r>
              <w:t>5.90</w:t>
            </w:r>
          </w:p>
        </w:tc>
        <w:tc>
          <w:tcPr>
            <w:tcW w:w="1134" w:type="dxa"/>
            <w:vAlign w:val="center"/>
          </w:tcPr>
          <w:p>
            <w:pPr>
              <w:pStyle w:val="13"/>
            </w:pPr>
            <w:r>
              <w:t>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222雄县纪检委</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2056.48</w:t>
            </w:r>
          </w:p>
        </w:tc>
        <w:tc>
          <w:tcPr>
            <w:tcW w:w="1361" w:type="dxa"/>
            <w:vAlign w:val="center"/>
          </w:tcPr>
          <w:p>
            <w:pPr>
              <w:pStyle w:val="17"/>
            </w:pPr>
            <w:r>
              <w:t>1536.48</w:t>
            </w:r>
          </w:p>
        </w:tc>
        <w:tc>
          <w:tcPr>
            <w:tcW w:w="1361" w:type="dxa"/>
            <w:vAlign w:val="center"/>
          </w:tcPr>
          <w:p>
            <w:pPr>
              <w:pStyle w:val="17"/>
            </w:pPr>
            <w:r>
              <w:t>520.00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1657.15</w:t>
            </w:r>
          </w:p>
        </w:tc>
        <w:tc>
          <w:tcPr>
            <w:tcW w:w="1361" w:type="dxa"/>
            <w:vAlign w:val="center"/>
          </w:tcPr>
          <w:p>
            <w:pPr>
              <w:pStyle w:val="13"/>
            </w:pPr>
            <w:r>
              <w:t>1137.15</w:t>
            </w:r>
          </w:p>
        </w:tc>
        <w:tc>
          <w:tcPr>
            <w:tcW w:w="1361" w:type="dxa"/>
            <w:vAlign w:val="center"/>
          </w:tcPr>
          <w:p>
            <w:pPr>
              <w:pStyle w:val="13"/>
            </w:pPr>
            <w:r>
              <w:t>520.00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1657.15</w:t>
            </w:r>
          </w:p>
        </w:tc>
        <w:tc>
          <w:tcPr>
            <w:tcW w:w="1361" w:type="dxa"/>
            <w:vAlign w:val="center"/>
          </w:tcPr>
          <w:p>
            <w:pPr>
              <w:pStyle w:val="13"/>
            </w:pPr>
            <w:r>
              <w:t>1137.15</w:t>
            </w:r>
          </w:p>
        </w:tc>
        <w:tc>
          <w:tcPr>
            <w:tcW w:w="1361" w:type="dxa"/>
            <w:vAlign w:val="center"/>
          </w:tcPr>
          <w:p>
            <w:pPr>
              <w:pStyle w:val="13"/>
            </w:pPr>
            <w:r>
              <w:t>520.00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1007.19</w:t>
            </w:r>
          </w:p>
        </w:tc>
        <w:tc>
          <w:tcPr>
            <w:tcW w:w="1361" w:type="dxa"/>
            <w:vAlign w:val="center"/>
          </w:tcPr>
          <w:p>
            <w:pPr>
              <w:pStyle w:val="13"/>
            </w:pPr>
            <w:r>
              <w:t>1007.19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2011103</w:t>
            </w:r>
          </w:p>
        </w:tc>
        <w:tc>
          <w:tcPr>
            <w:tcW w:w="4535" w:type="dxa"/>
            <w:vAlign w:val="center"/>
          </w:tcPr>
          <w:p>
            <w:pPr>
              <w:pStyle w:val="14"/>
            </w:pPr>
            <w:r>
              <w:t>机关服务</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2011105</w:t>
            </w:r>
          </w:p>
        </w:tc>
        <w:tc>
          <w:tcPr>
            <w:tcW w:w="4535" w:type="dxa"/>
            <w:vAlign w:val="center"/>
          </w:tcPr>
          <w:p>
            <w:pPr>
              <w:pStyle w:val="14"/>
            </w:pPr>
            <w:r>
              <w:t>派驻派出机构</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2011106</w:t>
            </w:r>
          </w:p>
        </w:tc>
        <w:tc>
          <w:tcPr>
            <w:tcW w:w="4535" w:type="dxa"/>
            <w:vAlign w:val="center"/>
          </w:tcPr>
          <w:p>
            <w:pPr>
              <w:pStyle w:val="14"/>
            </w:pPr>
            <w:r>
              <w:t>巡视工作</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2011150</w:t>
            </w:r>
          </w:p>
        </w:tc>
        <w:tc>
          <w:tcPr>
            <w:tcW w:w="4535" w:type="dxa"/>
            <w:vAlign w:val="center"/>
          </w:tcPr>
          <w:p>
            <w:pPr>
              <w:pStyle w:val="14"/>
            </w:pPr>
            <w:r>
              <w:t>事业运行</w:t>
            </w:r>
          </w:p>
        </w:tc>
        <w:tc>
          <w:tcPr>
            <w:tcW w:w="1361" w:type="dxa"/>
            <w:vAlign w:val="center"/>
          </w:tcPr>
          <w:p>
            <w:pPr>
              <w:pStyle w:val="13"/>
            </w:pPr>
            <w:r>
              <w:t>129.96</w:t>
            </w:r>
          </w:p>
        </w:tc>
        <w:tc>
          <w:tcPr>
            <w:tcW w:w="1361" w:type="dxa"/>
            <w:vAlign w:val="center"/>
          </w:tcPr>
          <w:p>
            <w:pPr>
              <w:pStyle w:val="13"/>
            </w:pPr>
            <w:r>
              <w:t>129.96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2011199</w:t>
            </w:r>
          </w:p>
        </w:tc>
        <w:tc>
          <w:tcPr>
            <w:tcW w:w="4535" w:type="dxa"/>
            <w:vAlign w:val="center"/>
          </w:tcPr>
          <w:p>
            <w:pPr>
              <w:pStyle w:val="14"/>
            </w:pPr>
            <w:r>
              <w:t>其他纪检监察事务支出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259.84</w:t>
            </w:r>
          </w:p>
        </w:tc>
        <w:tc>
          <w:tcPr>
            <w:tcW w:w="1361" w:type="dxa"/>
            <w:vAlign w:val="center"/>
          </w:tcPr>
          <w:p>
            <w:pPr>
              <w:pStyle w:val="13"/>
            </w:pPr>
            <w:r>
              <w:t>259.84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259.84</w:t>
            </w:r>
          </w:p>
        </w:tc>
        <w:tc>
          <w:tcPr>
            <w:tcW w:w="1361" w:type="dxa"/>
            <w:vAlign w:val="center"/>
          </w:tcPr>
          <w:p>
            <w:pPr>
              <w:pStyle w:val="13"/>
            </w:pPr>
            <w:r>
              <w:t>259.84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80.30</w:t>
            </w:r>
          </w:p>
        </w:tc>
        <w:tc>
          <w:tcPr>
            <w:tcW w:w="1361" w:type="dxa"/>
            <w:vAlign w:val="center"/>
          </w:tcPr>
          <w:p>
            <w:pPr>
              <w:pStyle w:val="13"/>
            </w:pPr>
            <w:r>
              <w:t>80.30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2.40</w:t>
            </w:r>
          </w:p>
        </w:tc>
        <w:tc>
          <w:tcPr>
            <w:tcW w:w="1361" w:type="dxa"/>
            <w:vAlign w:val="center"/>
          </w:tcPr>
          <w:p>
            <w:pPr>
              <w:pStyle w:val="13"/>
            </w:pPr>
            <w:r>
              <w:t>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123.03</w:t>
            </w:r>
          </w:p>
        </w:tc>
        <w:tc>
          <w:tcPr>
            <w:tcW w:w="1361" w:type="dxa"/>
            <w:vAlign w:val="center"/>
          </w:tcPr>
          <w:p>
            <w:pPr>
              <w:pStyle w:val="13"/>
            </w:pPr>
            <w:r>
              <w:t>123.03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54.11</w:t>
            </w:r>
          </w:p>
        </w:tc>
        <w:tc>
          <w:tcPr>
            <w:tcW w:w="1361" w:type="dxa"/>
            <w:vAlign w:val="center"/>
          </w:tcPr>
          <w:p>
            <w:pPr>
              <w:pStyle w:val="13"/>
            </w:pPr>
            <w:r>
              <w:t>54.11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43.98</w:t>
            </w:r>
          </w:p>
        </w:tc>
        <w:tc>
          <w:tcPr>
            <w:tcW w:w="1361" w:type="dxa"/>
            <w:vAlign w:val="center"/>
          </w:tcPr>
          <w:p>
            <w:pPr>
              <w:pStyle w:val="13"/>
            </w:pPr>
            <w:r>
              <w:t>43.98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43.98</w:t>
            </w:r>
          </w:p>
        </w:tc>
        <w:tc>
          <w:tcPr>
            <w:tcW w:w="1361" w:type="dxa"/>
            <w:vAlign w:val="center"/>
          </w:tcPr>
          <w:p>
            <w:pPr>
              <w:pStyle w:val="13"/>
            </w:pPr>
            <w:r>
              <w:t>43.98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38.08</w:t>
            </w:r>
          </w:p>
        </w:tc>
        <w:tc>
          <w:tcPr>
            <w:tcW w:w="1361" w:type="dxa"/>
            <w:vAlign w:val="center"/>
          </w:tcPr>
          <w:p>
            <w:pPr>
              <w:pStyle w:val="13"/>
            </w:pPr>
            <w:r>
              <w:t>38.08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5.90</w:t>
            </w:r>
          </w:p>
        </w:tc>
        <w:tc>
          <w:tcPr>
            <w:tcW w:w="1361" w:type="dxa"/>
            <w:vAlign w:val="center"/>
          </w:tcPr>
          <w:p>
            <w:pPr>
              <w:pStyle w:val="13"/>
            </w:pPr>
            <w:r>
              <w:t>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95.52</w:t>
            </w:r>
          </w:p>
        </w:tc>
        <w:tc>
          <w:tcPr>
            <w:tcW w:w="1361" w:type="dxa"/>
            <w:vAlign w:val="center"/>
          </w:tcPr>
          <w:p>
            <w:pPr>
              <w:pStyle w:val="13"/>
            </w:pPr>
            <w:r>
              <w:t>95.52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95.52</w:t>
            </w:r>
          </w:p>
        </w:tc>
        <w:tc>
          <w:tcPr>
            <w:tcW w:w="1361" w:type="dxa"/>
            <w:vAlign w:val="center"/>
          </w:tcPr>
          <w:p>
            <w:pPr>
              <w:pStyle w:val="13"/>
            </w:pPr>
            <w:r>
              <w:t>95.52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95.52</w:t>
            </w:r>
          </w:p>
        </w:tc>
        <w:tc>
          <w:tcPr>
            <w:tcW w:w="1361" w:type="dxa"/>
            <w:vAlign w:val="center"/>
          </w:tcPr>
          <w:p>
            <w:pPr>
              <w:pStyle w:val="13"/>
            </w:pPr>
            <w:r>
              <w:t>95.52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222雄县纪检委</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2056.48</w:t>
            </w:r>
          </w:p>
        </w:tc>
        <w:tc>
          <w:tcPr>
            <w:tcW w:w="3402" w:type="dxa"/>
            <w:vAlign w:val="center"/>
          </w:tcPr>
          <w:p>
            <w:pPr>
              <w:pStyle w:val="14"/>
            </w:pPr>
            <w:r>
              <w:t>一、一般公共服务支出</w:t>
            </w:r>
          </w:p>
        </w:tc>
        <w:tc>
          <w:tcPr>
            <w:tcW w:w="1474" w:type="dxa"/>
            <w:vAlign w:val="center"/>
          </w:tcPr>
          <w:p>
            <w:pPr>
              <w:pStyle w:val="13"/>
            </w:pPr>
            <w:r>
              <w:t>1657.15</w:t>
            </w:r>
          </w:p>
        </w:tc>
        <w:tc>
          <w:tcPr>
            <w:tcW w:w="1474" w:type="dxa"/>
            <w:vAlign w:val="center"/>
          </w:tcPr>
          <w:p>
            <w:pPr>
              <w:pStyle w:val="13"/>
            </w:pPr>
            <w:r>
              <w:t>1657.15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259.84</w:t>
            </w:r>
          </w:p>
        </w:tc>
        <w:tc>
          <w:tcPr>
            <w:tcW w:w="1474" w:type="dxa"/>
            <w:vAlign w:val="center"/>
          </w:tcPr>
          <w:p>
            <w:pPr>
              <w:pStyle w:val="13"/>
            </w:pPr>
            <w:r>
              <w:t>259.84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43.98</w:t>
            </w:r>
          </w:p>
        </w:tc>
        <w:tc>
          <w:tcPr>
            <w:tcW w:w="1474" w:type="dxa"/>
            <w:vAlign w:val="center"/>
          </w:tcPr>
          <w:p>
            <w:pPr>
              <w:pStyle w:val="13"/>
            </w:pPr>
            <w:r>
              <w:t>43.98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95.52</w:t>
            </w:r>
          </w:p>
        </w:tc>
        <w:tc>
          <w:tcPr>
            <w:tcW w:w="1474" w:type="dxa"/>
            <w:vAlign w:val="center"/>
          </w:tcPr>
          <w:p>
            <w:pPr>
              <w:pStyle w:val="13"/>
            </w:pPr>
            <w:r>
              <w:t>95.52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2056.48</w:t>
            </w:r>
          </w:p>
        </w:tc>
        <w:tc>
          <w:tcPr>
            <w:tcW w:w="3402" w:type="dxa"/>
            <w:vAlign w:val="center"/>
          </w:tcPr>
          <w:p>
            <w:pPr>
              <w:pStyle w:val="16"/>
            </w:pPr>
            <w:r>
              <w:t>本年支出合计</w:t>
            </w:r>
          </w:p>
        </w:tc>
        <w:tc>
          <w:tcPr>
            <w:tcW w:w="1474" w:type="dxa"/>
            <w:vAlign w:val="center"/>
          </w:tcPr>
          <w:p>
            <w:pPr>
              <w:pStyle w:val="17"/>
            </w:pPr>
            <w:r>
              <w:t>2056.48</w:t>
            </w:r>
          </w:p>
        </w:tc>
        <w:tc>
          <w:tcPr>
            <w:tcW w:w="1474" w:type="dxa"/>
            <w:vAlign w:val="center"/>
          </w:tcPr>
          <w:p>
            <w:pPr>
              <w:pStyle w:val="17"/>
            </w:pPr>
            <w:r>
              <w:t>2056.48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2056.48</w:t>
            </w:r>
          </w:p>
        </w:tc>
        <w:tc>
          <w:tcPr>
            <w:tcW w:w="3402" w:type="dxa"/>
            <w:vAlign w:val="center"/>
          </w:tcPr>
          <w:p>
            <w:pPr>
              <w:pStyle w:val="16"/>
            </w:pPr>
            <w:r>
              <w:t>支出总计</w:t>
            </w:r>
          </w:p>
        </w:tc>
        <w:tc>
          <w:tcPr>
            <w:tcW w:w="1474" w:type="dxa"/>
            <w:vAlign w:val="center"/>
          </w:tcPr>
          <w:p>
            <w:pPr>
              <w:pStyle w:val="17"/>
            </w:pPr>
            <w:r>
              <w:t>2056.48</w:t>
            </w:r>
          </w:p>
        </w:tc>
        <w:tc>
          <w:tcPr>
            <w:tcW w:w="1474" w:type="dxa"/>
            <w:vAlign w:val="center"/>
          </w:tcPr>
          <w:p>
            <w:pPr>
              <w:pStyle w:val="17"/>
            </w:pPr>
            <w:r>
              <w:t>2056.48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222雄县纪检委</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2056.48</w:t>
            </w:r>
          </w:p>
        </w:tc>
        <w:tc>
          <w:tcPr>
            <w:tcW w:w="2551" w:type="dxa"/>
            <w:vAlign w:val="center"/>
          </w:tcPr>
          <w:p>
            <w:pPr>
              <w:pStyle w:val="17"/>
            </w:pPr>
            <w:r>
              <w:t>1536.48</w:t>
            </w:r>
          </w:p>
        </w:tc>
        <w:tc>
          <w:tcPr>
            <w:tcW w:w="2551" w:type="dxa"/>
            <w:vAlign w:val="center"/>
          </w:tcPr>
          <w:p>
            <w:pPr>
              <w:pStyle w:val="17"/>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1657.15</w:t>
            </w:r>
          </w:p>
        </w:tc>
        <w:tc>
          <w:tcPr>
            <w:tcW w:w="2551" w:type="dxa"/>
            <w:vAlign w:val="center"/>
          </w:tcPr>
          <w:p>
            <w:pPr>
              <w:pStyle w:val="13"/>
            </w:pPr>
            <w:r>
              <w:t>1137.15</w:t>
            </w:r>
          </w:p>
        </w:tc>
        <w:tc>
          <w:tcPr>
            <w:tcW w:w="2551" w:type="dxa"/>
            <w:vAlign w:val="center"/>
          </w:tcPr>
          <w:p>
            <w:pPr>
              <w:pStyle w:val="13"/>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1657.15</w:t>
            </w:r>
          </w:p>
        </w:tc>
        <w:tc>
          <w:tcPr>
            <w:tcW w:w="2551" w:type="dxa"/>
            <w:vAlign w:val="center"/>
          </w:tcPr>
          <w:p>
            <w:pPr>
              <w:pStyle w:val="13"/>
            </w:pPr>
            <w:r>
              <w:t>1137.15</w:t>
            </w:r>
          </w:p>
        </w:tc>
        <w:tc>
          <w:tcPr>
            <w:tcW w:w="2551" w:type="dxa"/>
            <w:vAlign w:val="center"/>
          </w:tcPr>
          <w:p>
            <w:pPr>
              <w:pStyle w:val="13"/>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1007.19</w:t>
            </w:r>
          </w:p>
        </w:tc>
        <w:tc>
          <w:tcPr>
            <w:tcW w:w="2551" w:type="dxa"/>
            <w:vAlign w:val="center"/>
          </w:tcPr>
          <w:p>
            <w:pPr>
              <w:pStyle w:val="13"/>
            </w:pPr>
            <w:r>
              <w:t>1007.19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130.00</w:t>
            </w:r>
          </w:p>
        </w:tc>
        <w:tc>
          <w:tcPr>
            <w:tcW w:w="2551" w:type="dxa"/>
            <w:vAlign w:val="center"/>
          </w:tcPr>
          <w:p>
            <w:pPr>
              <w:pStyle w:val="13"/>
            </w:pPr>
          </w:p>
        </w:tc>
        <w:tc>
          <w:tcPr>
            <w:tcW w:w="2551"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2011103</w:t>
            </w:r>
          </w:p>
        </w:tc>
        <w:tc>
          <w:tcPr>
            <w:tcW w:w="4535" w:type="dxa"/>
            <w:vAlign w:val="center"/>
          </w:tcPr>
          <w:p>
            <w:pPr>
              <w:pStyle w:val="14"/>
            </w:pPr>
            <w:r>
              <w:t>机关服务</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150.00</w:t>
            </w:r>
          </w:p>
        </w:tc>
        <w:tc>
          <w:tcPr>
            <w:tcW w:w="2551" w:type="dxa"/>
            <w:vAlign w:val="center"/>
          </w:tcPr>
          <w:p>
            <w:pPr>
              <w:pStyle w:val="13"/>
            </w:pPr>
          </w:p>
        </w:tc>
        <w:tc>
          <w:tcPr>
            <w:tcW w:w="2551"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2011105</w:t>
            </w:r>
          </w:p>
        </w:tc>
        <w:tc>
          <w:tcPr>
            <w:tcW w:w="4535" w:type="dxa"/>
            <w:vAlign w:val="center"/>
          </w:tcPr>
          <w:p>
            <w:pPr>
              <w:pStyle w:val="14"/>
            </w:pPr>
            <w:r>
              <w:t>派驻派出机构</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2011106</w:t>
            </w:r>
          </w:p>
        </w:tc>
        <w:tc>
          <w:tcPr>
            <w:tcW w:w="4535" w:type="dxa"/>
            <w:vAlign w:val="center"/>
          </w:tcPr>
          <w:p>
            <w:pPr>
              <w:pStyle w:val="14"/>
            </w:pPr>
            <w:r>
              <w:t>巡视工作</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2011150</w:t>
            </w:r>
          </w:p>
        </w:tc>
        <w:tc>
          <w:tcPr>
            <w:tcW w:w="4535" w:type="dxa"/>
            <w:vAlign w:val="center"/>
          </w:tcPr>
          <w:p>
            <w:pPr>
              <w:pStyle w:val="14"/>
            </w:pPr>
            <w:r>
              <w:t>事业运行</w:t>
            </w:r>
          </w:p>
        </w:tc>
        <w:tc>
          <w:tcPr>
            <w:tcW w:w="2551" w:type="dxa"/>
            <w:vAlign w:val="center"/>
          </w:tcPr>
          <w:p>
            <w:pPr>
              <w:pStyle w:val="13"/>
            </w:pPr>
            <w:r>
              <w:t>129.96</w:t>
            </w:r>
          </w:p>
        </w:tc>
        <w:tc>
          <w:tcPr>
            <w:tcW w:w="2551" w:type="dxa"/>
            <w:vAlign w:val="center"/>
          </w:tcPr>
          <w:p>
            <w:pPr>
              <w:pStyle w:val="13"/>
            </w:pPr>
            <w:r>
              <w:t>129.96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2011199</w:t>
            </w:r>
          </w:p>
        </w:tc>
        <w:tc>
          <w:tcPr>
            <w:tcW w:w="4535" w:type="dxa"/>
            <w:vAlign w:val="center"/>
          </w:tcPr>
          <w:p>
            <w:pPr>
              <w:pStyle w:val="14"/>
            </w:pPr>
            <w:r>
              <w:t>其他纪检监察事务支出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259.84</w:t>
            </w:r>
          </w:p>
        </w:tc>
        <w:tc>
          <w:tcPr>
            <w:tcW w:w="2551" w:type="dxa"/>
            <w:vAlign w:val="center"/>
          </w:tcPr>
          <w:p>
            <w:pPr>
              <w:pStyle w:val="13"/>
            </w:pPr>
            <w:r>
              <w:t>259.84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259.84</w:t>
            </w:r>
          </w:p>
        </w:tc>
        <w:tc>
          <w:tcPr>
            <w:tcW w:w="2551" w:type="dxa"/>
            <w:vAlign w:val="center"/>
          </w:tcPr>
          <w:p>
            <w:pPr>
              <w:pStyle w:val="13"/>
            </w:pPr>
            <w:r>
              <w:t>259.84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80.30</w:t>
            </w:r>
          </w:p>
        </w:tc>
        <w:tc>
          <w:tcPr>
            <w:tcW w:w="2551" w:type="dxa"/>
            <w:vAlign w:val="center"/>
          </w:tcPr>
          <w:p>
            <w:pPr>
              <w:pStyle w:val="13"/>
            </w:pPr>
            <w:r>
              <w:t>80.30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2.40</w:t>
            </w:r>
          </w:p>
        </w:tc>
        <w:tc>
          <w:tcPr>
            <w:tcW w:w="2551" w:type="dxa"/>
            <w:vAlign w:val="center"/>
          </w:tcPr>
          <w:p>
            <w:pPr>
              <w:pStyle w:val="13"/>
            </w:pPr>
            <w:r>
              <w:t>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123.03</w:t>
            </w:r>
          </w:p>
        </w:tc>
        <w:tc>
          <w:tcPr>
            <w:tcW w:w="2551" w:type="dxa"/>
            <w:vAlign w:val="center"/>
          </w:tcPr>
          <w:p>
            <w:pPr>
              <w:pStyle w:val="13"/>
            </w:pPr>
            <w:r>
              <w:t>123.03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54.11</w:t>
            </w:r>
          </w:p>
        </w:tc>
        <w:tc>
          <w:tcPr>
            <w:tcW w:w="2551" w:type="dxa"/>
            <w:vAlign w:val="center"/>
          </w:tcPr>
          <w:p>
            <w:pPr>
              <w:pStyle w:val="13"/>
            </w:pPr>
            <w:r>
              <w:t>54.11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43.98</w:t>
            </w:r>
          </w:p>
        </w:tc>
        <w:tc>
          <w:tcPr>
            <w:tcW w:w="2551" w:type="dxa"/>
            <w:vAlign w:val="center"/>
          </w:tcPr>
          <w:p>
            <w:pPr>
              <w:pStyle w:val="13"/>
            </w:pPr>
            <w:r>
              <w:t>43.98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43.98</w:t>
            </w:r>
          </w:p>
        </w:tc>
        <w:tc>
          <w:tcPr>
            <w:tcW w:w="2551" w:type="dxa"/>
            <w:vAlign w:val="center"/>
          </w:tcPr>
          <w:p>
            <w:pPr>
              <w:pStyle w:val="13"/>
            </w:pPr>
            <w:r>
              <w:t>43.98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38.08</w:t>
            </w:r>
          </w:p>
        </w:tc>
        <w:tc>
          <w:tcPr>
            <w:tcW w:w="2551" w:type="dxa"/>
            <w:vAlign w:val="center"/>
          </w:tcPr>
          <w:p>
            <w:pPr>
              <w:pStyle w:val="13"/>
            </w:pPr>
            <w:r>
              <w:t>38.08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5.90</w:t>
            </w:r>
          </w:p>
        </w:tc>
        <w:tc>
          <w:tcPr>
            <w:tcW w:w="2551" w:type="dxa"/>
            <w:vAlign w:val="center"/>
          </w:tcPr>
          <w:p>
            <w:pPr>
              <w:pStyle w:val="13"/>
            </w:pPr>
            <w:r>
              <w:t>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222雄县纪检委</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1536.48</w:t>
            </w:r>
          </w:p>
        </w:tc>
        <w:tc>
          <w:tcPr>
            <w:tcW w:w="2551" w:type="dxa"/>
            <w:vAlign w:val="center"/>
          </w:tcPr>
          <w:p>
            <w:pPr>
              <w:pStyle w:val="17"/>
            </w:pPr>
            <w:r>
              <w:t>1370.58</w:t>
            </w:r>
          </w:p>
        </w:tc>
        <w:tc>
          <w:tcPr>
            <w:tcW w:w="2551" w:type="dxa"/>
            <w:vAlign w:val="center"/>
          </w:tcPr>
          <w:p>
            <w:pPr>
              <w:pStyle w:val="17"/>
            </w:pPr>
            <w:r>
              <w:t>165.90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1286.39</w:t>
            </w:r>
          </w:p>
        </w:tc>
        <w:tc>
          <w:tcPr>
            <w:tcW w:w="2551" w:type="dxa"/>
            <w:vAlign w:val="center"/>
          </w:tcPr>
          <w:p>
            <w:pPr>
              <w:pStyle w:val="13"/>
            </w:pPr>
            <w:r>
              <w:t>1286.39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529.43</w:t>
            </w:r>
          </w:p>
        </w:tc>
        <w:tc>
          <w:tcPr>
            <w:tcW w:w="2551" w:type="dxa"/>
            <w:vAlign w:val="center"/>
          </w:tcPr>
          <w:p>
            <w:pPr>
              <w:pStyle w:val="13"/>
            </w:pPr>
            <w:r>
              <w:t>529.43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308.03</w:t>
            </w:r>
          </w:p>
        </w:tc>
        <w:tc>
          <w:tcPr>
            <w:tcW w:w="2551" w:type="dxa"/>
            <w:vAlign w:val="center"/>
          </w:tcPr>
          <w:p>
            <w:pPr>
              <w:pStyle w:val="13"/>
            </w:pPr>
            <w:r>
              <w:t>308.03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74.03</w:t>
            </w:r>
          </w:p>
        </w:tc>
        <w:tc>
          <w:tcPr>
            <w:tcW w:w="2551" w:type="dxa"/>
            <w:vAlign w:val="center"/>
          </w:tcPr>
          <w:p>
            <w:pPr>
              <w:pStyle w:val="13"/>
            </w:pPr>
            <w:r>
              <w:t>74.03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44.80</w:t>
            </w:r>
          </w:p>
        </w:tc>
        <w:tc>
          <w:tcPr>
            <w:tcW w:w="2551" w:type="dxa"/>
            <w:vAlign w:val="center"/>
          </w:tcPr>
          <w:p>
            <w:pPr>
              <w:pStyle w:val="13"/>
            </w:pPr>
            <w:r>
              <w:t>44.80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123.03</w:t>
            </w:r>
          </w:p>
        </w:tc>
        <w:tc>
          <w:tcPr>
            <w:tcW w:w="2551" w:type="dxa"/>
            <w:vAlign w:val="center"/>
          </w:tcPr>
          <w:p>
            <w:pPr>
              <w:pStyle w:val="13"/>
            </w:pPr>
            <w:r>
              <w:t>123.03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54.11</w:t>
            </w:r>
          </w:p>
        </w:tc>
        <w:tc>
          <w:tcPr>
            <w:tcW w:w="2551" w:type="dxa"/>
            <w:vAlign w:val="center"/>
          </w:tcPr>
          <w:p>
            <w:pPr>
              <w:pStyle w:val="13"/>
            </w:pPr>
            <w:r>
              <w:t>54.11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43.29</w:t>
            </w:r>
          </w:p>
        </w:tc>
        <w:tc>
          <w:tcPr>
            <w:tcW w:w="2551" w:type="dxa"/>
            <w:vAlign w:val="center"/>
          </w:tcPr>
          <w:p>
            <w:pPr>
              <w:pStyle w:val="13"/>
            </w:pPr>
            <w:r>
              <w:t>43.29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4.09</w:t>
            </w:r>
          </w:p>
        </w:tc>
        <w:tc>
          <w:tcPr>
            <w:tcW w:w="2551" w:type="dxa"/>
            <w:vAlign w:val="center"/>
          </w:tcPr>
          <w:p>
            <w:pPr>
              <w:pStyle w:val="13"/>
            </w:pPr>
            <w:r>
              <w:t>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10.06</w:t>
            </w:r>
          </w:p>
        </w:tc>
        <w:tc>
          <w:tcPr>
            <w:tcW w:w="2551" w:type="dxa"/>
            <w:vAlign w:val="center"/>
          </w:tcPr>
          <w:p>
            <w:pPr>
              <w:pStyle w:val="13"/>
            </w:pPr>
            <w:r>
              <w:t>10.06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165.90</w:t>
            </w:r>
          </w:p>
        </w:tc>
        <w:tc>
          <w:tcPr>
            <w:tcW w:w="2551" w:type="dxa"/>
            <w:vAlign w:val="center"/>
          </w:tcPr>
          <w:p>
            <w:pPr>
              <w:pStyle w:val="13"/>
            </w:pPr>
          </w:p>
        </w:tc>
        <w:tc>
          <w:tcPr>
            <w:tcW w:w="2551" w:type="dxa"/>
            <w:vAlign w:val="center"/>
          </w:tcPr>
          <w:p>
            <w:pPr>
              <w:pStyle w:val="13"/>
            </w:pPr>
            <w:r>
              <w:t>165.90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61.10</w:t>
            </w:r>
          </w:p>
        </w:tc>
        <w:tc>
          <w:tcPr>
            <w:tcW w:w="2551" w:type="dxa"/>
            <w:vAlign w:val="center"/>
          </w:tcPr>
          <w:p>
            <w:pPr>
              <w:pStyle w:val="13"/>
            </w:pPr>
          </w:p>
        </w:tc>
        <w:tc>
          <w:tcPr>
            <w:tcW w:w="2551" w:type="dxa"/>
            <w:vAlign w:val="center"/>
          </w:tcPr>
          <w:p>
            <w:pPr>
              <w:pStyle w:val="13"/>
            </w:pPr>
            <w:r>
              <w:t>61.10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7.90</w:t>
            </w:r>
          </w:p>
        </w:tc>
        <w:tc>
          <w:tcPr>
            <w:tcW w:w="2551" w:type="dxa"/>
            <w:vAlign w:val="center"/>
          </w:tcPr>
          <w:p>
            <w:pPr>
              <w:pStyle w:val="13"/>
            </w:pPr>
          </w:p>
        </w:tc>
        <w:tc>
          <w:tcPr>
            <w:tcW w:w="2551" w:type="dxa"/>
            <w:vAlign w:val="center"/>
          </w:tcPr>
          <w:p>
            <w:pPr>
              <w:pStyle w:val="13"/>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3.48</w:t>
            </w:r>
          </w:p>
        </w:tc>
        <w:tc>
          <w:tcPr>
            <w:tcW w:w="2551" w:type="dxa"/>
            <w:vAlign w:val="center"/>
          </w:tcPr>
          <w:p>
            <w:pPr>
              <w:pStyle w:val="13"/>
            </w:pPr>
          </w:p>
        </w:tc>
        <w:tc>
          <w:tcPr>
            <w:tcW w:w="2551" w:type="dxa"/>
            <w:vAlign w:val="center"/>
          </w:tcPr>
          <w:p>
            <w:pPr>
              <w:pStyle w:val="13"/>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2.61</w:t>
            </w:r>
          </w:p>
        </w:tc>
        <w:tc>
          <w:tcPr>
            <w:tcW w:w="2551" w:type="dxa"/>
            <w:vAlign w:val="center"/>
          </w:tcPr>
          <w:p>
            <w:pPr>
              <w:pStyle w:val="13"/>
            </w:pPr>
          </w:p>
        </w:tc>
        <w:tc>
          <w:tcPr>
            <w:tcW w:w="2551"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1.87</w:t>
            </w:r>
          </w:p>
        </w:tc>
        <w:tc>
          <w:tcPr>
            <w:tcW w:w="2551" w:type="dxa"/>
            <w:vAlign w:val="center"/>
          </w:tcPr>
          <w:p>
            <w:pPr>
              <w:pStyle w:val="13"/>
            </w:pPr>
          </w:p>
        </w:tc>
        <w:tc>
          <w:tcPr>
            <w:tcW w:w="2551" w:type="dxa"/>
            <w:vAlign w:val="center"/>
          </w:tcPr>
          <w:p>
            <w:pPr>
              <w:pStyle w:val="13"/>
            </w:pPr>
            <w: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15.38</w:t>
            </w:r>
          </w:p>
        </w:tc>
        <w:tc>
          <w:tcPr>
            <w:tcW w:w="2551" w:type="dxa"/>
            <w:vAlign w:val="center"/>
          </w:tcPr>
          <w:p>
            <w:pPr>
              <w:pStyle w:val="13"/>
            </w:pPr>
          </w:p>
        </w:tc>
        <w:tc>
          <w:tcPr>
            <w:tcW w:w="2551" w:type="dxa"/>
            <w:vAlign w:val="center"/>
          </w:tcPr>
          <w:p>
            <w:pPr>
              <w:pStyle w:val="13"/>
            </w:pPr>
            <w:r>
              <w:t>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3.84</w:t>
            </w:r>
          </w:p>
        </w:tc>
        <w:tc>
          <w:tcPr>
            <w:tcW w:w="2551" w:type="dxa"/>
            <w:vAlign w:val="center"/>
          </w:tcPr>
          <w:p>
            <w:pPr>
              <w:pStyle w:val="13"/>
            </w:pPr>
          </w:p>
        </w:tc>
        <w:tc>
          <w:tcPr>
            <w:tcW w:w="2551" w:type="dxa"/>
            <w:vAlign w:val="center"/>
          </w:tcPr>
          <w:p>
            <w:pPr>
              <w:pStyle w:val="13"/>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48.72</w:t>
            </w:r>
          </w:p>
        </w:tc>
        <w:tc>
          <w:tcPr>
            <w:tcW w:w="2551" w:type="dxa"/>
            <w:vAlign w:val="center"/>
          </w:tcPr>
          <w:p>
            <w:pPr>
              <w:pStyle w:val="13"/>
            </w:pPr>
          </w:p>
        </w:tc>
        <w:tc>
          <w:tcPr>
            <w:tcW w:w="2551" w:type="dxa"/>
            <w:vAlign w:val="center"/>
          </w:tcPr>
          <w:p>
            <w:pPr>
              <w:pStyle w:val="13"/>
            </w:pPr>
            <w:r>
              <w:t>48.72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84.19</w:t>
            </w:r>
          </w:p>
        </w:tc>
        <w:tc>
          <w:tcPr>
            <w:tcW w:w="2551" w:type="dxa"/>
            <w:vAlign w:val="center"/>
          </w:tcPr>
          <w:p>
            <w:pPr>
              <w:pStyle w:val="13"/>
            </w:pPr>
            <w:r>
              <w:t>84.19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82.70</w:t>
            </w:r>
          </w:p>
        </w:tc>
        <w:tc>
          <w:tcPr>
            <w:tcW w:w="2551" w:type="dxa"/>
            <w:vAlign w:val="center"/>
          </w:tcPr>
          <w:p>
            <w:pPr>
              <w:pStyle w:val="13"/>
            </w:pPr>
            <w:r>
              <w:t>82.70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0.79</w:t>
            </w:r>
          </w:p>
        </w:tc>
        <w:tc>
          <w:tcPr>
            <w:tcW w:w="2551" w:type="dxa"/>
            <w:vAlign w:val="center"/>
          </w:tcPr>
          <w:p>
            <w:pPr>
              <w:pStyle w:val="13"/>
            </w:pPr>
            <w:r>
              <w:t>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0.70</w:t>
            </w:r>
          </w:p>
        </w:tc>
        <w:tc>
          <w:tcPr>
            <w:tcW w:w="2551" w:type="dxa"/>
            <w:vAlign w:val="center"/>
          </w:tcPr>
          <w:p>
            <w:pPr>
              <w:pStyle w:val="13"/>
            </w:pPr>
            <w:r>
              <w:t>0.70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222雄县纪检委</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222雄县纪检委</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222雄县纪检委</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28.96</w:t>
            </w:r>
          </w:p>
        </w:tc>
        <w:tc>
          <w:tcPr>
            <w:tcW w:w="2381" w:type="dxa"/>
            <w:vAlign w:val="center"/>
          </w:tcPr>
          <w:p>
            <w:pPr>
              <w:pStyle w:val="17"/>
            </w:pPr>
            <w:r>
              <w:t>28.96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22.87</w:t>
            </w:r>
          </w:p>
        </w:tc>
        <w:tc>
          <w:tcPr>
            <w:tcW w:w="2381" w:type="dxa"/>
            <w:vAlign w:val="center"/>
          </w:tcPr>
          <w:p>
            <w:pPr>
              <w:pStyle w:val="13"/>
            </w:pPr>
            <w:r>
              <w:t>22.87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21.00</w:t>
            </w:r>
          </w:p>
        </w:tc>
        <w:tc>
          <w:tcPr>
            <w:tcW w:w="2381" w:type="dxa"/>
            <w:vAlign w:val="center"/>
          </w:tcPr>
          <w:p>
            <w:pPr>
              <w:pStyle w:val="13"/>
            </w:pPr>
            <w:r>
              <w:t>21.00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21.00</w:t>
            </w:r>
          </w:p>
        </w:tc>
        <w:tc>
          <w:tcPr>
            <w:tcW w:w="2381" w:type="dxa"/>
            <w:vAlign w:val="center"/>
          </w:tcPr>
          <w:p>
            <w:pPr>
              <w:pStyle w:val="13"/>
            </w:pPr>
            <w:r>
              <w:t>21.00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1.87</w:t>
            </w:r>
          </w:p>
        </w:tc>
        <w:tc>
          <w:tcPr>
            <w:tcW w:w="2381" w:type="dxa"/>
            <w:vAlign w:val="center"/>
          </w:tcPr>
          <w:p>
            <w:pPr>
              <w:pStyle w:val="13"/>
            </w:pPr>
            <w:r>
              <w:t>1.87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3.48</w:t>
            </w:r>
          </w:p>
        </w:tc>
        <w:tc>
          <w:tcPr>
            <w:tcW w:w="2381" w:type="dxa"/>
            <w:vAlign w:val="center"/>
          </w:tcPr>
          <w:p>
            <w:pPr>
              <w:pStyle w:val="13"/>
            </w:pPr>
            <w:r>
              <w:t>3.48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2.61</w:t>
            </w:r>
          </w:p>
        </w:tc>
        <w:tc>
          <w:tcPr>
            <w:tcW w:w="2381" w:type="dxa"/>
            <w:vAlign w:val="center"/>
          </w:tcPr>
          <w:p>
            <w:pPr>
              <w:pStyle w:val="13"/>
            </w:pPr>
            <w:r>
              <w:t>2.61</w:t>
            </w: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雄县纪检委2023年部门预算信息公开情况说明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雄县纪检委2023年部门预算信息公开情况说明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按照《预算法》、《地方预决算公开操作规程》和《关于进一步推进预算公开工作的实施意见》规定，现将雄县纪检委2023年部门预算公开如下：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中共雄县纪律检查委员会（简称县纪委）由中国共产党雄县代表大会选举产生,雄县监察委员会（简称县监委）由雄县人民代表大会产生,负责本行政区域内的纪检监察工作。县纪委与县监委合署办公,实行一套工作机构、两个机关名称，履行党的纪律检查和国家监察两项职责。县纪委在同级党的委员会和上级纪律检查委员会双重领导下进行工作,县监委对本级人民代表大会及其常务委员会和雄安新区监察组负责,并接受其监督。在新区纪工委监察组和县委领导下,县纪委监委加强对下级纪委的领导。</w:t>
      </w:r>
    </w:p>
    <w:p>
      <w:pPr>
        <w:pStyle w:val="19"/>
      </w:pPr>
      <w:r>
        <w:t>（一）负责全县党的纪律检查工作。贯彻落实党中央、省委、新区党工委和县委关于纪律检查工作的决策部署，维护党的章程和其他党内法规，检查党的路线方针政策和决议的执行情况,协助县委推进全面从严治党、加强党风建设和组织协调反腐败工作。</w:t>
      </w:r>
    </w:p>
    <w:p>
      <w:pPr>
        <w:pStyle w:val="19"/>
      </w:pPr>
      <w:r>
        <w:t>（二）依照党的章程和其他党内法规履行监督、执纪、问责职责。负责经常对党员进行遵守纪律的教育,做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19"/>
      </w:pPr>
      <w:r>
        <w:t>（三）负责全县监察工作。贯彻落实党中央、省委、新区管委会和县委关于监察工作的决策部署,维护宪法法律,依法对全行使公权力的公职人员进行监察,调查职务违法和职务犯罪,开展廉政建设和反腐败工作。</w:t>
      </w:r>
    </w:p>
    <w:p>
      <w:pPr>
        <w:pStyle w:val="19"/>
      </w:pPr>
      <w:r>
        <w:t>（四）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做出政务处分决定;对履行职责不力、失职失责的领导人员进行问责;对涉嫌职务犯罪的,将调查结果移送人民检察院依法审查、提起公诉;向监察对象所在单位提出监察建议。</w:t>
      </w:r>
    </w:p>
    <w:p>
      <w:pPr>
        <w:pStyle w:val="19"/>
      </w:pPr>
      <w:r>
        <w:t>（五）负责组织协调全面从严治党、党风廉政建设和反腐败宣传教育工作。</w:t>
      </w:r>
    </w:p>
    <w:p>
      <w:pPr>
        <w:pStyle w:val="19"/>
      </w:pPr>
      <w:r>
        <w:t>（六）负责综合分析全面从严治党、党风廉政建设和反腐败工作情况,对纪检监察工作重要理论及实践问题进行调查研究;制定或者修改全县纪检监察工作制度,参与起草有关地方规范性文件。</w:t>
      </w:r>
    </w:p>
    <w:p>
      <w:pPr>
        <w:pStyle w:val="19"/>
      </w:pPr>
      <w:r>
        <w:t>（七）负责组织协调全县反腐败追逃追赃和防逃工作,督促有关单位做好相关工作。</w:t>
      </w:r>
    </w:p>
    <w:p>
      <w:pPr>
        <w:pStyle w:val="19"/>
      </w:pPr>
      <w:r>
        <w:t>（八）根据干部管理权限,负责全县纪检监察系统领导班子建设、干部队伍建设和组织建设的综合规划、政策研究、制度建设和业务指导；组织和指导全县纪检监察系统干部教育培训工作等。</w:t>
      </w:r>
    </w:p>
    <w:p>
      <w:pPr>
        <w:pStyle w:val="19"/>
      </w:pPr>
      <w:r>
        <w:t>（九）完成新区纪工委监察组和县委交办的其他任务。</w:t>
      </w:r>
    </w:p>
    <w:p>
      <w:pPr>
        <w:pStyle w:val="19"/>
      </w:pPr>
      <w:r>
        <w:t>中共雄县县委巡察工作领导小组办公室（简称县委巡察办）为县委工作机关，设在县纪委，机构规格正科级。  县委巡察办的主要职责是：</w:t>
      </w:r>
    </w:p>
    <w:p>
      <w:pPr>
        <w:pStyle w:val="19"/>
      </w:pPr>
      <w:r>
        <w:t>（一）贯彻落实党中央、省委、新区党工委、县委和县委巡察工作领导小组的决策部署，向新区巡察工作领导小组办公室和县委巡察工作领导小组报告工作情况。</w:t>
      </w:r>
    </w:p>
    <w:p>
      <w:pPr>
        <w:pStyle w:val="19"/>
      </w:pPr>
      <w:r>
        <w:t>（二）承担县委巡察工作的统筹协调、组织指导、制度建设等工作。</w:t>
      </w:r>
    </w:p>
    <w:p>
      <w:pPr>
        <w:pStyle w:val="19"/>
      </w:pPr>
      <w:r>
        <w:t>（三）对县委、县委巡察工作领导小组决定的事项进行督办，会同巡察组对巡察整改工作进行专项检查。</w:t>
      </w:r>
    </w:p>
    <w:p>
      <w:pPr>
        <w:pStyle w:val="19"/>
      </w:pPr>
      <w:r>
        <w:t>（四）配合有关部门对巡察工作人员进行培训、考核、监督和管理。</w:t>
      </w:r>
    </w:p>
    <w:p>
      <w:pPr>
        <w:pStyle w:val="19"/>
      </w:pPr>
      <w:r>
        <w:t>（五）管理巡察工作专项经费。</w:t>
      </w:r>
    </w:p>
    <w:p>
      <w:pPr>
        <w:pStyle w:val="19"/>
      </w:pPr>
      <w:r>
        <w:t>（六）承担县委巡察工作领导小组的日常管理工作。</w:t>
      </w:r>
    </w:p>
    <w:p>
      <w:pPr>
        <w:pStyle w:val="19"/>
      </w:pPr>
      <w:r>
        <w:t>（七）完成县委、县委巡察工作领导小组和新区巡察工作领导小组办公室交办的其他任务。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雄县纪检委(本级)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w:t>
      </w:r>
      <w:r>
        <w:rPr>
          <w:rFonts w:hint="eastAsia" w:eastAsia="方正仿宋_GBK" w:cs="Times New Roman"/>
          <w:color w:val="000000"/>
          <w:sz w:val="28"/>
          <w:lang w:eastAsia="zh-CN"/>
        </w:rPr>
        <w:t>县</w:t>
      </w:r>
      <w:r>
        <w:rPr>
          <w:rFonts w:ascii="Times New Roman" w:hAnsi="Times New Roman" w:eastAsia="方正仿宋_GBK" w:cs="Times New Roman"/>
          <w:color w:val="000000"/>
          <w:sz w:val="28"/>
        </w:rPr>
        <w:t>部门预算的编制实行综合预算管理，即全部收入和支出都反映在预算中。雄县纪检委机关及所属事业单位的收支包含在部门预算中。</w:t>
      </w:r>
    </w:p>
    <w:p>
      <w:pPr>
        <w:pStyle w:val="20"/>
      </w:pPr>
      <w:r>
        <w:t>1、收入说明</w:t>
      </w:r>
    </w:p>
    <w:p>
      <w:pPr>
        <w:pStyle w:val="20"/>
      </w:pPr>
      <w:r>
        <w:t>反映本部门当年全部收入。2023年预算收入2056.48万元，其中：一般公共预算收入2056.48万元，基金预算收入0万元，财政专户核拨收入0万元，其他来源收入0万元，上年结转0万元。</w:t>
      </w:r>
    </w:p>
    <w:p>
      <w:pPr>
        <w:pStyle w:val="20"/>
      </w:pPr>
      <w:r>
        <w:t>2、支出说明</w:t>
      </w:r>
    </w:p>
    <w:p>
      <w:pPr>
        <w:pStyle w:val="20"/>
      </w:pPr>
      <w:r>
        <w:t>收支预算总表支出栏、基本支出表、项目支出表按经济分类和支出功能分类科目编制，反映雄县纪检委年度部门预算中支出预算的总体情况。2023年部门支出预算为2056.48万元，其中基本支出1536.48万元，包括人员经费1370.58万元和日常公用经费165.9万元；项目支出520万元，主要为机关建设经费80万元，信息化项目建设经费80万元，廉洁文化建设资金50万元，物业管理费80万元，大要案专项经费150万元，派驻纪检监察组办公经费30万元，巡察办工作经费40万元，巡察工作宣传经费10万元。</w:t>
      </w:r>
    </w:p>
    <w:p>
      <w:pPr>
        <w:pStyle w:val="20"/>
      </w:pPr>
      <w:r>
        <w:t>3、比上年增减情况</w:t>
      </w:r>
    </w:p>
    <w:p>
      <w:pPr>
        <w:pStyle w:val="20"/>
      </w:pPr>
      <w:r>
        <w:t>2023年部门预算收支安排2056.48万元，较2022年减少67.64万元，其中：基本支出增加67.36万元，主要是人员增加，相应增加人员经费和日常公用经费；项目支出减少135万元，主要是信息化项目建设经费支出的减少。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2023年，我部门机关运行经费共计安排165.9万元，主要用于保证机关正常运转的办公及印刷费、邮电费、差旅费、会议费、福利费、工会经费及其他交通费用等支出。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年，我部门财政拨款“三公”经费预算安排22.87万元，其中：因公出国（境）费0万元；公务用车购置及运维费21万元（其中：公务用车购置费0万元，公务用车运行维护费21万元)；公务接待费1.87万元。“三公”经费较上年减少4.75万元，主要原因是：公务用车的减少导致经费的减少。</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以习近平新时代中国特色社会主义思想为指导，深入学习贯彻党的二十大精神和习近平总书记对雄安新区规划建设的重要指示批示精神，全面落实党的部署，不忘初心、牢记使命，增强“四个意识”，坚定“四个自信”，做到“两个维护”，坚持稳中求进工作总基调，忠实履行党章和宪法赋予的职责，以党的政治建设为统领，以推进建设廉洁雄安为抓手，协助县委推进全面从严治党，坚决破除形式主义、官僚主义，坚持纪严于法、纪在法前，执纪执法贯通、有效衔接司法，取得全面从严治党更大战略性成果，巩固发展反腐败斗争压倒性胜利，一体推进不敢腐、不能腐、不想腐，创新体制机制，健全监督体系，努力实现新时代纪检监察工作高质量发展，确保党的二十大精神和党中央、省委、新区党工委、县委各项部署落实到位，为全力参与高标准建设雄安新区提供坚强纪律保证。保障本年度线索、案件办理工作有序推进、党风廉政建设和反腐工作呈现崭新气象。</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1、办案问责工作目标：维护党纪国法尊严，坚决惩处腐败分子，有效遏制腐败现象。</w:t>
      </w:r>
    </w:p>
    <w:p>
      <w:pPr>
        <w:pStyle w:val="24"/>
      </w:pPr>
      <w:r>
        <w:t>2、党风廉政建设工作目标：积极发挥职能作用，加强党风廉政建设，营造风清气正、干事创业的工作氛围。</w:t>
      </w:r>
    </w:p>
    <w:p>
      <w:pPr>
        <w:pStyle w:val="24"/>
      </w:pPr>
      <w:r>
        <w:t>3、监督检查工作目标：加大问责力度，促进“两个责任”有效落实。</w:t>
      </w:r>
    </w:p>
    <w:p>
      <w:pPr>
        <w:pStyle w:val="24"/>
      </w:pPr>
      <w:r>
        <w:t>4、巡察工作目标：监督检查辖管单位贯彻执行党的路线、方针、政策和决议，遵守国家法律法规，执行县委、县政府决策部署的情况；监督检查辖管单位党政班子及班子成员维护党的政治纪律，贯彻执行民主集中制，选拔任用干部，贯彻落实党风廉政建设责任制和廉洁自律情况；督促、检查、指导辖管单位开展反腐倡廉建设，监督检查其贯彻落实《实施纲要》的情况；受理对辖管单位党组（党委）、党员和监察对象违反党纪政纪的检举、控告；开展专项调查研究，对辖管单位反腐倡廉建设方面的苗头性、倾向性或重大问题，提出意见建议，并督促其整改；积极主动协助县纪委、监察委室开展面向全县的专项工作。</w:t>
      </w:r>
    </w:p>
    <w:p>
      <w:pPr>
        <w:pStyle w:val="24"/>
      </w:pPr>
      <w:r>
        <w:t>5、综合事务管理工作目标：搞好机关物业管理、对机关内网进行维护，保障机关正常运转，为案件查办、纪检监察业务、党风廉政建设等各项工作提供保障。</w:t>
      </w:r>
    </w:p>
    <w:p>
      <w:pPr>
        <w:pStyle w:val="24"/>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1、坚守政治机关定位，扎实开展政治监督。带头坚定“四个自信”，坚定理想信念，从习近平新时代中国特色社会主义思想中汲取智慧、增长动力、提高素质；带头做到“两个维护”，把政治建设放在首位，不断增强政治敏锐性和政治鉴别力，切实提高从政治上观察、分析、解决问题的能力。把政治监督贯穿纪检监察工作各领域和全过程，紧紧围绕党中央、省委、新区党工委重大决策部署和全县重大项目建设情况开展监督检查，及时跟进监督。</w:t>
      </w:r>
    </w:p>
    <w:p>
      <w:pPr>
        <w:pStyle w:val="25"/>
      </w:pPr>
      <w:r>
        <w:t>2、严明政治纪律和政治规矩，坚决破除形式主义和官僚主义。从具体事抓起，紧盯贯彻党中央、省委重大决策部署表态多、调门高、行动少、落实差的错误表现，聚焦不在乎、喊口号、装样子等问题，严肃查处在新区建设中空泛表态、应景造势、推诿扯皮、敷衍塞责、出工不出力等行为。聚焦“七个有之”和“五个有的”问题，严肃查处政治上离心离德、思想上退化变质、组织上拉帮结派、行动上阳奉阴违等问题，深入开展政治性警示教育，着力营造良好政治生态。</w:t>
      </w:r>
    </w:p>
    <w:p>
      <w:pPr>
        <w:pStyle w:val="25"/>
      </w:pPr>
      <w:r>
        <w:t>3、深入推进纪检监察体制改革，巩固深化运用改革成果。深化纪律检查体制改革，落实上级纪委对下级纪委的领导和指导，建立健全查办腐败案件以上级纪委领导为主的工作体制。与党政机构改革同步，深化国家监察体制改革，统筹推进派驻机构改革，使改革的成果最大化。持续推进乡镇纪委“三转”。推进纪律监督、监察监督、巡察监督、派驻监督有效贯通，把公权力置于严密监督之下。建立完善监督检查、审查调查协作区制度，加大异地、联合、交叉、提级监督检查和审查调查力度。</w:t>
      </w:r>
    </w:p>
    <w:p>
      <w:pPr>
        <w:pStyle w:val="25"/>
      </w:pPr>
      <w:r>
        <w:t>4、强化专责监督，抓早抓小、防微杜渐。通过改革和制度创新切断利益输送链条，消除权力监督的真空地带，压缩权力行使的任性空间。加强监督执纪基础数据库建设，集中建立健全党员领导干部廉政档案，动态分析和掌握领导班子、领导干部廉政情况，改进廉政意见回复工作。加强对领导班子贯彻民主集中制、“三重一大”决策情况的检查，紧盯“关键少数”和关键岗位，紧盯项目招投标、工程建设运营、公共资金管理使用重点领域，联合职能部门开展监督检查，推动建立科学管用、具有可操作性的配套制度，把权力关进制度的笼子。</w:t>
      </w:r>
    </w:p>
    <w:p>
      <w:pPr>
        <w:pStyle w:val="25"/>
      </w:pPr>
      <w:r>
        <w:t>5、深化政治巡察，推动巡察向基层延伸拓展。严格按照“六围绕一加强”和“五个持续”要求深化政治巡察，统筹开展常规巡察和专项巡察，推进巡察监督向重点领域延伸，向问题反映集中的农村基层延伸，发挥巡察发现问题、整改解决问题的作用，让群众感受到全面从严治党就在身边。</w:t>
      </w:r>
    </w:p>
    <w:p>
      <w:pPr>
        <w:pStyle w:val="25"/>
      </w:pPr>
      <w:r>
        <w:t>6、有力削减存量、有效遏制增量，巩固反腐败压倒性胜利。对存量问题线索进行深度分析、综合研判，针对不同性质和实际情况，进行分类处置，集中优势力量抓紧消减存量，切实为有效遏制增量扫除障碍、创造条件。发挥典型案例的警示教育功能，通报一批典型案件，用身边事教育身边人。强化质量意识，盯住重点人、重点事，提高执纪问责精准度，着力解决问责泛化和问责不到位问题。严格办案质量标准，使每一起案件都经得起检验。</w:t>
      </w:r>
    </w:p>
    <w:p>
      <w:pPr>
        <w:pStyle w:val="25"/>
      </w:pPr>
      <w:r>
        <w:t>7、持续整治群众身边的腐败和作风问题，维护群众切身利益。深化纠正“四风”和作风纪律专项整治，深挖涉黑涉恶腐败和黑恶势力“保护伞”，深化“一案三查”，把打击“保护伞”作为主攻方向，严肃查处党员干部和公职人员助长黑恶势力坐大成势、干预和阻挠案件调查处置等问题。把整治群众反映强烈的腐败和作风问题放在突出位置，有什么问题就解决什么问题，什么问题突出就集中整治什么问题，切实让群众感受到正风反腐的成效和变化。</w:t>
      </w:r>
    </w:p>
    <w:p>
      <w:pPr>
        <w:pStyle w:val="25"/>
      </w:pPr>
      <w:r>
        <w:t>8、建设政治过硬、本领高强的纪检监察干部队伍。坚持党管干部原则，突出好干部标准，拓宽选人用人视野，加大遴选调配、轮岗交流力度，注重选拔专业化人才，培养锻炼优秀干部特别是年轻干部，选优配强纪检监察干部队伍。从严执行监督执纪工作规则，严格工作程序，严肃纪律要求，确保依纪依法、安全文明办案。打造忠诚坚定、担当尽责、遵纪守法、清正廉洁的纪检监察铁军。</w:t>
      </w:r>
    </w:p>
    <w:p>
      <w:pPr>
        <w:spacing w:before="0" w:after="0" w:line="240" w:lineRule="auto"/>
        <w:ind w:firstLine="640"/>
        <w:jc w:val="left"/>
        <w:outlineLvl w:val="9"/>
        <w:sectPr>
          <w:pgSz w:w="16840" w:h="11900" w:orient="landscape"/>
          <w:pgMar w:top="1361" w:right="1020" w:bottom="1361" w:left="1020" w:header="720" w:footer="720" w:gutter="0"/>
          <w:cols w:space="720" w:num="1"/>
        </w:sectPr>
      </w:pPr>
      <w:r>
        <w:rPr>
          <w:rFonts w:ascii="方正楷体_GBK" w:hAnsi="方正楷体_GBK" w:eastAsia="方正楷体_GBK" w:cs="方正楷体_GBK"/>
          <w:b/>
          <w:color w:val="000000"/>
          <w:sz w:val="32"/>
        </w:rPr>
        <w:t>第二部分  专项资金绩效目标</w:t>
      </w:r>
      <w:bookmarkStart w:id="19" w:name="_GoBack"/>
      <w:bookmarkEnd w:id="19"/>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1、2011102纪委监委机关建设经费（2023）80万元绩效目标表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1.机关基础设施改善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修缮建筑面积</w:t>
            </w:r>
          </w:p>
        </w:tc>
        <w:tc>
          <w:tcPr>
            <w:tcW w:w="2835" w:type="dxa"/>
            <w:vAlign w:val="center"/>
          </w:tcPr>
          <w:p>
            <w:pPr>
              <w:pStyle w:val="14"/>
            </w:pPr>
            <w:r>
              <w:t>修缮建筑面积</w:t>
            </w:r>
          </w:p>
        </w:tc>
        <w:tc>
          <w:tcPr>
            <w:tcW w:w="2551" w:type="dxa"/>
            <w:vAlign w:val="center"/>
          </w:tcPr>
          <w:p>
            <w:pPr>
              <w:pStyle w:val="14"/>
            </w:pPr>
            <w:r>
              <w:t>本单位所属</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基础设施建设修缮工程验收合格率</w:t>
            </w:r>
          </w:p>
        </w:tc>
        <w:tc>
          <w:tcPr>
            <w:tcW w:w="2835" w:type="dxa"/>
            <w:vAlign w:val="center"/>
          </w:tcPr>
          <w:p>
            <w:pPr>
              <w:pStyle w:val="14"/>
            </w:pPr>
            <w:r>
              <w:t>基础设施建设修缮工程验收合格率</w:t>
            </w:r>
          </w:p>
        </w:tc>
        <w:tc>
          <w:tcPr>
            <w:tcW w:w="2551" w:type="dxa"/>
            <w:vAlign w:val="center"/>
          </w:tcPr>
          <w:p>
            <w:pPr>
              <w:pStyle w:val="14"/>
            </w:pPr>
            <w:r>
              <w:t>≥99%</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设施修缮响应时间</w:t>
            </w:r>
          </w:p>
        </w:tc>
        <w:tc>
          <w:tcPr>
            <w:tcW w:w="2835" w:type="dxa"/>
            <w:vAlign w:val="center"/>
          </w:tcPr>
          <w:p>
            <w:pPr>
              <w:pStyle w:val="14"/>
            </w:pPr>
            <w:r>
              <w:t>设施修缮响应时间</w:t>
            </w:r>
          </w:p>
        </w:tc>
        <w:tc>
          <w:tcPr>
            <w:tcW w:w="2551" w:type="dxa"/>
            <w:vAlign w:val="center"/>
          </w:tcPr>
          <w:p>
            <w:pPr>
              <w:pStyle w:val="14"/>
            </w:pPr>
            <w:r>
              <w:t>及时有效</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对我县纪检监察事业发展具有积极促进作用</w:t>
            </w:r>
          </w:p>
        </w:tc>
        <w:tc>
          <w:tcPr>
            <w:tcW w:w="2551" w:type="dxa"/>
            <w:vAlign w:val="center"/>
          </w:tcPr>
          <w:p>
            <w:pPr>
              <w:pStyle w:val="14"/>
            </w:pPr>
            <w:r>
              <w:t>对我县纪检监察事业发展具有积极促进作用</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2、2011102中共雄县纪委雄县监委廉洁文化建设资金（2023）50万元绩效目标表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1.宣传法律法规，营造廉洁环境。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≥12</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加大纪检监察力度，营造廉洁勤政氛围</w:t>
            </w:r>
          </w:p>
        </w:tc>
        <w:tc>
          <w:tcPr>
            <w:tcW w:w="2835" w:type="dxa"/>
            <w:vAlign w:val="center"/>
          </w:tcPr>
          <w:p>
            <w:pPr>
              <w:pStyle w:val="14"/>
            </w:pPr>
            <w:r>
              <w:t>加大纪检监察宣传力度，营造廉洁勤政氛围</w:t>
            </w:r>
          </w:p>
        </w:tc>
        <w:tc>
          <w:tcPr>
            <w:tcW w:w="2551" w:type="dxa"/>
            <w:vAlign w:val="center"/>
          </w:tcPr>
          <w:p>
            <w:pPr>
              <w:pStyle w:val="14"/>
            </w:pPr>
            <w:r>
              <w:t>加大纪检监察宣传力度，营造廉洁勤政氛围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宣传活动按计划时间完成</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p>
            <w:pPr>
              <w:pStyle w:val="14"/>
            </w:pP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营造廉洁环境</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3、2011103物业管理费（2023）80万元绩效目标表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物业服务面积</w:t>
            </w:r>
          </w:p>
        </w:tc>
        <w:tc>
          <w:tcPr>
            <w:tcW w:w="2835" w:type="dxa"/>
            <w:vAlign w:val="center"/>
          </w:tcPr>
          <w:p>
            <w:pPr>
              <w:pStyle w:val="14"/>
            </w:pPr>
            <w:r>
              <w:t>物业服务面积</w:t>
            </w:r>
          </w:p>
        </w:tc>
        <w:tc>
          <w:tcPr>
            <w:tcW w:w="2551" w:type="dxa"/>
            <w:vAlign w:val="center"/>
          </w:tcPr>
          <w:p>
            <w:pPr>
              <w:pStyle w:val="14"/>
            </w:pPr>
            <w:r>
              <w:t>本机关所属</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保证机关安全整洁</w:t>
            </w:r>
          </w:p>
        </w:tc>
        <w:tc>
          <w:tcPr>
            <w:tcW w:w="2835" w:type="dxa"/>
            <w:vAlign w:val="center"/>
          </w:tcPr>
          <w:p>
            <w:pPr>
              <w:pStyle w:val="14"/>
            </w:pPr>
            <w:r>
              <w:t>保证机关安全整洁</w:t>
            </w:r>
          </w:p>
        </w:tc>
        <w:tc>
          <w:tcPr>
            <w:tcW w:w="2551" w:type="dxa"/>
            <w:vAlign w:val="center"/>
          </w:tcPr>
          <w:p>
            <w:pPr>
              <w:pStyle w:val="14"/>
            </w:pPr>
            <w:r>
              <w:t>保证机关安全整洁</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完成全部物资采购项目时间</w:t>
            </w:r>
          </w:p>
        </w:tc>
        <w:tc>
          <w:tcPr>
            <w:tcW w:w="2835" w:type="dxa"/>
            <w:vAlign w:val="center"/>
          </w:tcPr>
          <w:p>
            <w:pPr>
              <w:pStyle w:val="14"/>
            </w:pPr>
            <w:r>
              <w:t>完成全部物资采购项目时间</w:t>
            </w:r>
          </w:p>
        </w:tc>
        <w:tc>
          <w:tcPr>
            <w:tcW w:w="2551" w:type="dxa"/>
            <w:vAlign w:val="center"/>
          </w:tcPr>
          <w:p>
            <w:pPr>
              <w:pStyle w:val="14"/>
            </w:pPr>
            <w:r>
              <w:t>及时有效</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树立纪委监委良好形象</w:t>
            </w:r>
          </w:p>
        </w:tc>
        <w:tc>
          <w:tcPr>
            <w:tcW w:w="2835" w:type="dxa"/>
            <w:vAlign w:val="center"/>
          </w:tcPr>
          <w:p>
            <w:pPr>
              <w:pStyle w:val="14"/>
            </w:pPr>
            <w:r>
              <w:t>树立纪委监委良好形象</w:t>
            </w:r>
          </w:p>
        </w:tc>
        <w:tc>
          <w:tcPr>
            <w:tcW w:w="2551" w:type="dxa"/>
            <w:vAlign w:val="center"/>
          </w:tcPr>
          <w:p>
            <w:pPr>
              <w:pStyle w:val="14"/>
            </w:pPr>
            <w:r>
              <w:t>树立纪委监委良好形象</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4、2011104大要案专项经费（2023）150万元绩效目标表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1.维护党纪国法尊严，坚决惩处腐败分子，有效遏制腐败现象。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办案率</w:t>
            </w:r>
          </w:p>
        </w:tc>
        <w:tc>
          <w:tcPr>
            <w:tcW w:w="2835" w:type="dxa"/>
            <w:vAlign w:val="center"/>
          </w:tcPr>
          <w:p>
            <w:pPr>
              <w:pStyle w:val="14"/>
            </w:pPr>
            <w:r>
              <w:t>查办案件数量件受理的问题线索的比例</w:t>
            </w:r>
          </w:p>
        </w:tc>
        <w:tc>
          <w:tcPr>
            <w:tcW w:w="2551" w:type="dxa"/>
            <w:vAlign w:val="center"/>
          </w:tcPr>
          <w:p>
            <w:pPr>
              <w:pStyle w:val="14"/>
            </w:pPr>
            <w:r>
              <w:t>&gt;90</w:t>
            </w:r>
          </w:p>
        </w:tc>
        <w:tc>
          <w:tcPr>
            <w:tcW w:w="2268" w:type="dxa"/>
            <w:vAlign w:val="center"/>
          </w:tcPr>
          <w:p>
            <w:pPr>
              <w:pStyle w:val="14"/>
            </w:pPr>
            <w:r>
              <w:t>视具体案件数量测评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办案质量</w:t>
            </w:r>
          </w:p>
        </w:tc>
        <w:tc>
          <w:tcPr>
            <w:tcW w:w="2835" w:type="dxa"/>
            <w:vAlign w:val="center"/>
          </w:tcPr>
          <w:p>
            <w:pPr>
              <w:pStyle w:val="14"/>
            </w:pPr>
            <w:r>
              <w:t>所办案件在上级检查时的案件质量</w:t>
            </w:r>
          </w:p>
        </w:tc>
        <w:tc>
          <w:tcPr>
            <w:tcW w:w="2551" w:type="dxa"/>
            <w:vAlign w:val="center"/>
          </w:tcPr>
          <w:p>
            <w:pPr>
              <w:pStyle w:val="14"/>
            </w:pPr>
            <w:r>
              <w:t>被上级纪检机关检查时，案件质量达到优良等次。</w:t>
            </w:r>
          </w:p>
        </w:tc>
        <w:tc>
          <w:tcPr>
            <w:tcW w:w="2268" w:type="dxa"/>
            <w:vAlign w:val="center"/>
          </w:tcPr>
          <w:p>
            <w:pPr>
              <w:pStyle w:val="14"/>
            </w:pPr>
            <w:r>
              <w:t>视上级领导考核情况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&gt;90%</w:t>
            </w:r>
          </w:p>
        </w:tc>
        <w:tc>
          <w:tcPr>
            <w:tcW w:w="2268" w:type="dxa"/>
            <w:vAlign w:val="center"/>
          </w:tcPr>
          <w:p>
            <w:pPr>
              <w:pStyle w:val="14"/>
            </w:pPr>
            <w:r>
              <w:t>视具体案件数量测评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视工作具体情况而定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增强拒腐意识</w:t>
            </w:r>
          </w:p>
        </w:tc>
        <w:tc>
          <w:tcPr>
            <w:tcW w:w="2835" w:type="dxa"/>
            <w:vAlign w:val="center"/>
          </w:tcPr>
          <w:p>
            <w:pPr>
              <w:pStyle w:val="14"/>
            </w:pPr>
            <w:r>
              <w:t>对腐败分子形成高压震慑，让其不敢腐。</w:t>
            </w:r>
          </w:p>
        </w:tc>
        <w:tc>
          <w:tcPr>
            <w:tcW w:w="2551" w:type="dxa"/>
            <w:vAlign w:val="center"/>
          </w:tcPr>
          <w:p>
            <w:pPr>
              <w:pStyle w:val="14"/>
            </w:pPr>
            <w:r>
              <w:t>有案必查，有腐必反。</w:t>
            </w:r>
          </w:p>
        </w:tc>
        <w:tc>
          <w:tcPr>
            <w:tcW w:w="2268" w:type="dxa"/>
            <w:vAlign w:val="center"/>
          </w:tcPr>
          <w:p>
            <w:pPr>
              <w:pStyle w:val="14"/>
            </w:pPr>
            <w:r>
              <w:t>视工作具体情况而定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群众对纪检部门反腐工作评价良好以上。</w:t>
            </w:r>
          </w:p>
        </w:tc>
        <w:tc>
          <w:tcPr>
            <w:tcW w:w="2268" w:type="dxa"/>
            <w:vAlign w:val="center"/>
          </w:tcPr>
          <w:p>
            <w:pPr>
              <w:pStyle w:val="14"/>
            </w:pPr>
            <w:r>
              <w:t>视工作具体情况而定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5、2011105派驻纪检监察组办公经费（2023）30万元绩效目标表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1.维护党纪国法尊严，坚决惩处腐败分子，有效遏制腐败现象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办案率</w:t>
            </w:r>
          </w:p>
        </w:tc>
        <w:tc>
          <w:tcPr>
            <w:tcW w:w="2835" w:type="dxa"/>
            <w:vAlign w:val="center"/>
          </w:tcPr>
          <w:p>
            <w:pPr>
              <w:pStyle w:val="14"/>
            </w:pPr>
            <w:r>
              <w:t>查办案件数量受理问题线索的比例</w:t>
            </w:r>
          </w:p>
        </w:tc>
        <w:tc>
          <w:tcPr>
            <w:tcW w:w="2551" w:type="dxa"/>
            <w:vAlign w:val="center"/>
          </w:tcPr>
          <w:p>
            <w:pPr>
              <w:pStyle w:val="14"/>
            </w:pPr>
            <w:r>
              <w:t>&gt;90%</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执法办案行为投诉率（%）</w:t>
            </w:r>
          </w:p>
        </w:tc>
        <w:tc>
          <w:tcPr>
            <w:tcW w:w="2835" w:type="dxa"/>
            <w:vAlign w:val="center"/>
          </w:tcPr>
          <w:p>
            <w:pPr>
              <w:pStyle w:val="14"/>
            </w:pPr>
            <w:r>
              <w:t>被投诉的执法办案行为次数占执法办案总数的比率</w:t>
            </w:r>
          </w:p>
        </w:tc>
        <w:tc>
          <w:tcPr>
            <w:tcW w:w="2551" w:type="dxa"/>
            <w:vAlign w:val="center"/>
          </w:tcPr>
          <w:p>
            <w:pPr>
              <w:pStyle w:val="14"/>
            </w:pPr>
            <w:r>
              <w:t>被上级机关检查时，案件质量达到优良</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&gt;90%</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惩治腐败</w:t>
            </w:r>
          </w:p>
        </w:tc>
        <w:tc>
          <w:tcPr>
            <w:tcW w:w="2835" w:type="dxa"/>
            <w:vAlign w:val="center"/>
          </w:tcPr>
          <w:p>
            <w:pPr>
              <w:pStyle w:val="14"/>
            </w:pPr>
            <w:r>
              <w:t>惩治腐败</w:t>
            </w:r>
          </w:p>
        </w:tc>
        <w:tc>
          <w:tcPr>
            <w:tcW w:w="2551" w:type="dxa"/>
            <w:vAlign w:val="center"/>
          </w:tcPr>
          <w:p>
            <w:pPr>
              <w:pStyle w:val="14"/>
            </w:pPr>
            <w:r>
              <w:t>有案必查，有腐必反</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6、2011106巡察办工作经费（2023）40万元绩效目标表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1.圆满完成四轮交叉巡察任务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完成巡察工作。</w:t>
            </w:r>
          </w:p>
        </w:tc>
        <w:tc>
          <w:tcPr>
            <w:tcW w:w="2835" w:type="dxa"/>
            <w:vAlign w:val="center"/>
          </w:tcPr>
          <w:p>
            <w:pPr>
              <w:pStyle w:val="14"/>
            </w:pPr>
            <w:r>
              <w:t>完成巡察工作。</w:t>
            </w:r>
          </w:p>
        </w:tc>
        <w:tc>
          <w:tcPr>
            <w:tcW w:w="2551" w:type="dxa"/>
            <w:vAlign w:val="center"/>
          </w:tcPr>
          <w:p>
            <w:pPr>
              <w:pStyle w:val="14"/>
            </w:pPr>
            <w:r>
              <w:t>完成巡察工作。</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研究巡察报告质量。</w:t>
            </w:r>
          </w:p>
        </w:tc>
        <w:tc>
          <w:tcPr>
            <w:tcW w:w="2835" w:type="dxa"/>
            <w:vAlign w:val="center"/>
          </w:tcPr>
          <w:p>
            <w:pPr>
              <w:pStyle w:val="14"/>
            </w:pPr>
            <w:r>
              <w:t>研究巡察报告质量。</w:t>
            </w:r>
          </w:p>
        </w:tc>
        <w:tc>
          <w:tcPr>
            <w:tcW w:w="2551" w:type="dxa"/>
            <w:vAlign w:val="center"/>
          </w:tcPr>
          <w:p>
            <w:pPr>
              <w:pStyle w:val="14"/>
            </w:pPr>
            <w:r>
              <w:t>研究巡察报告质量。</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巡察工作开展情况</w:t>
            </w:r>
          </w:p>
        </w:tc>
        <w:tc>
          <w:tcPr>
            <w:tcW w:w="2835" w:type="dxa"/>
            <w:vAlign w:val="center"/>
          </w:tcPr>
          <w:p>
            <w:pPr>
              <w:pStyle w:val="14"/>
            </w:pPr>
            <w:r>
              <w:t>巡察工作开展情况</w:t>
            </w:r>
          </w:p>
        </w:tc>
        <w:tc>
          <w:tcPr>
            <w:tcW w:w="2551" w:type="dxa"/>
            <w:vAlign w:val="center"/>
          </w:tcPr>
          <w:p>
            <w:pPr>
              <w:pStyle w:val="14"/>
            </w:pPr>
            <w:r>
              <w:t>按时完成巡察工作</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促进被巡查单位遵守政治纪律</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7、2011106巡察工作宣传经费（2023）10万元绩效目标表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1.宣传法律法规，营造廉洁环境。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≥12</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加大纪检监察力度，营造廉洁勤政氛围</w:t>
            </w:r>
          </w:p>
        </w:tc>
        <w:tc>
          <w:tcPr>
            <w:tcW w:w="2835" w:type="dxa"/>
            <w:vAlign w:val="center"/>
          </w:tcPr>
          <w:p>
            <w:pPr>
              <w:pStyle w:val="14"/>
            </w:pPr>
            <w:r>
              <w:t>加大纪检监察宣传力度，营造廉洁勤政氛围</w:t>
            </w:r>
          </w:p>
        </w:tc>
        <w:tc>
          <w:tcPr>
            <w:tcW w:w="2551" w:type="dxa"/>
            <w:vAlign w:val="center"/>
          </w:tcPr>
          <w:p>
            <w:pPr>
              <w:pStyle w:val="14"/>
            </w:pPr>
            <w:r>
              <w:t>加大纪检监察宣传力度，营造廉洁勤政氛围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宣传活动按计划时间完成</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p>
            <w:pPr>
              <w:pStyle w:val="14"/>
            </w:pP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营造廉洁环境</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8、2011199纪委监委信息化项目建设经费（2023）80万元绩效目标表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1.如期完成涉密信息项目的建设，保证网络安全运行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涉密网络覆盖情况</w:t>
            </w:r>
          </w:p>
        </w:tc>
        <w:tc>
          <w:tcPr>
            <w:tcW w:w="2551" w:type="dxa"/>
            <w:vAlign w:val="center"/>
          </w:tcPr>
          <w:p>
            <w:pPr>
              <w:pStyle w:val="14"/>
            </w:pPr>
            <w:r>
              <w:t>所有业务科室和相关领导办公室全部连通</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网络信息服务质量情况</w:t>
            </w:r>
          </w:p>
        </w:tc>
        <w:tc>
          <w:tcPr>
            <w:tcW w:w="2835" w:type="dxa"/>
            <w:vAlign w:val="center"/>
          </w:tcPr>
          <w:p>
            <w:pPr>
              <w:pStyle w:val="14"/>
            </w:pPr>
            <w:r>
              <w:t>网络信息服务质量情况</w:t>
            </w:r>
          </w:p>
        </w:tc>
        <w:tc>
          <w:tcPr>
            <w:tcW w:w="2551" w:type="dxa"/>
            <w:vAlign w:val="center"/>
          </w:tcPr>
          <w:p>
            <w:pPr>
              <w:pStyle w:val="14"/>
            </w:pPr>
            <w:r>
              <w:t>确保涉密网络正常运行</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网络运行</w:t>
            </w:r>
          </w:p>
        </w:tc>
        <w:tc>
          <w:tcPr>
            <w:tcW w:w="2835" w:type="dxa"/>
            <w:vAlign w:val="center"/>
          </w:tcPr>
          <w:p>
            <w:pPr>
              <w:pStyle w:val="14"/>
            </w:pPr>
            <w:r>
              <w:t>网络运行</w:t>
            </w:r>
          </w:p>
        </w:tc>
        <w:tc>
          <w:tcPr>
            <w:tcW w:w="2551" w:type="dxa"/>
            <w:vAlign w:val="center"/>
          </w:tcPr>
          <w:p>
            <w:pPr>
              <w:pStyle w:val="14"/>
            </w:pPr>
            <w:r>
              <w:t>确保网络快速通畅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涉密信息安全高效运行</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2023年，雄县纪检委安排政府采购预算0.00万元。具体内容见下表。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222雄县纪检委</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雄县纪检委（含所属单位）上年末固定资产金额为390.24万元（详见下表）。本年度拟购置固定资产总额为0.00万元，已按要求列入政府采购预算，详见政府采购预算表。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222雄县纪检委</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146.48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1653</w:t>
            </w:r>
          </w:p>
        </w:tc>
        <w:tc>
          <w:tcPr>
            <w:tcW w:w="2835" w:type="dxa"/>
            <w:vAlign w:val="center"/>
          </w:tcPr>
          <w:p>
            <w:pPr>
              <w:pStyle w:val="13"/>
            </w:pPr>
            <w:r>
              <w:t>222.69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0"/>
        <w:sectPr>
          <w:pgSz w:w="16840" w:h="11900" w:orient="landscape"/>
          <w:pgMar w:top="1361" w:right="1020" w:bottom="1134" w:left="1020" w:header="720" w:footer="720" w:gutter="0"/>
          <w:cols w:space="720" w:num="1"/>
        </w:sectPr>
      </w:pPr>
      <w:r>
        <w:rPr>
          <w:rFonts w:ascii="方正小标宋_GBK" w:hAnsi="方正小标宋_GBK" w:eastAsia="方正小标宋_GBK" w:cs="方正小标宋_GBK"/>
          <w:color w:val="000000"/>
          <w:sz w:val="72"/>
        </w:rPr>
        <w:t>第二部分  部门所属单位预算</w:t>
      </w:r>
    </w:p>
    <w:p>
      <w:pPr>
        <w:spacing w:before="0" w:after="0"/>
        <w:ind w:firstLine="0"/>
        <w:jc w:val="center"/>
        <w:outlineLvl w:val="3"/>
      </w:pPr>
      <w:bookmarkStart w:id="18" w:name="_Toc_4_4_0000000019"/>
      <w:r>
        <w:rPr>
          <w:rFonts w:ascii="方正小标宋_GBK" w:hAnsi="方正小标宋_GBK" w:eastAsia="方正小标宋_GBK" w:cs="方正小标宋_GBK"/>
          <w:b w:val="0"/>
          <w:color w:val="000000"/>
          <w:sz w:val="44"/>
        </w:rPr>
        <w:t>一、雄县纪检委(本级)收支预算</w:t>
      </w:r>
      <w:bookmarkEnd w:id="18"/>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1"/>
            </w:pPr>
            <w:r>
              <w:t>222001雄县纪检委(本级)</w:t>
            </w:r>
          </w:p>
        </w:tc>
        <w:tc>
          <w:tcPr>
            <w:tcW w:w="2126" w:type="dxa"/>
            <w:tcBorders>
              <w:top w:val="single" w:color="FFFFFF" w:sz="6" w:space="0"/>
              <w:left w:val="single" w:color="FFFFFF" w:sz="6" w:space="0"/>
              <w:right w:val="single" w:color="FFFFFF" w:sz="6" w:space="0"/>
            </w:tcBorders>
            <w:vAlign w:val="center"/>
          </w:tcPr>
          <w:p>
            <w:pPr>
              <w:pStyle w:val="10"/>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2056.48</w:t>
            </w:r>
          </w:p>
        </w:tc>
        <w:tc>
          <w:tcPr>
            <w:tcW w:w="4535" w:type="dxa"/>
            <w:vAlign w:val="center"/>
          </w:tcPr>
          <w:p>
            <w:pPr>
              <w:pStyle w:val="14"/>
            </w:pPr>
            <w:r>
              <w:t>一、一般公共服务支出</w:t>
            </w:r>
          </w:p>
        </w:tc>
        <w:tc>
          <w:tcPr>
            <w:tcW w:w="2126" w:type="dxa"/>
            <w:vAlign w:val="center"/>
          </w:tcPr>
          <w:p>
            <w:pPr>
              <w:pStyle w:val="13"/>
            </w:pPr>
            <w:r>
              <w:t>1657.15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五、事业收入</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r>
              <w:t>六、事业单位经营收入</w:t>
            </w: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r>
              <w:t>七、上级补助收入</w:t>
            </w: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r>
              <w:t>八、附属单位上缴收入</w:t>
            </w: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259.84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r>
              <w:t>九、其他收入</w:t>
            </w: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43.98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95.52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2056.48</w:t>
            </w:r>
          </w:p>
        </w:tc>
        <w:tc>
          <w:tcPr>
            <w:tcW w:w="4535" w:type="dxa"/>
            <w:vAlign w:val="center"/>
          </w:tcPr>
          <w:p>
            <w:pPr>
              <w:pStyle w:val="16"/>
            </w:pPr>
            <w:r>
              <w:t>本年支出合计</w:t>
            </w:r>
          </w:p>
        </w:tc>
        <w:tc>
          <w:tcPr>
            <w:tcW w:w="2126" w:type="dxa"/>
            <w:vAlign w:val="center"/>
          </w:tcPr>
          <w:p>
            <w:pPr>
              <w:pStyle w:val="17"/>
            </w:pPr>
            <w:r>
              <w:t>2056.48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2056.48</w:t>
            </w:r>
          </w:p>
        </w:tc>
        <w:tc>
          <w:tcPr>
            <w:tcW w:w="4535" w:type="dxa"/>
            <w:vAlign w:val="center"/>
          </w:tcPr>
          <w:p>
            <w:pPr>
              <w:pStyle w:val="16"/>
            </w:pPr>
            <w:r>
              <w:t>支出总计</w:t>
            </w:r>
          </w:p>
        </w:tc>
        <w:tc>
          <w:tcPr>
            <w:tcW w:w="2126" w:type="dxa"/>
            <w:vAlign w:val="center"/>
          </w:tcPr>
          <w:p>
            <w:pPr>
              <w:pStyle w:val="17"/>
            </w:pPr>
            <w:r>
              <w:t>2056.48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222001雄县纪检委(本级)</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1"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2056.48</w:t>
            </w:r>
          </w:p>
        </w:tc>
        <w:tc>
          <w:tcPr>
            <w:tcW w:w="1134" w:type="dxa"/>
            <w:vAlign w:val="center"/>
          </w:tcPr>
          <w:p>
            <w:pPr>
              <w:pStyle w:val="17"/>
            </w:pPr>
            <w:r>
              <w:t>2056.48</w:t>
            </w:r>
          </w:p>
        </w:tc>
        <w:tc>
          <w:tcPr>
            <w:tcW w:w="1134" w:type="dxa"/>
            <w:vAlign w:val="center"/>
          </w:tcPr>
          <w:p>
            <w:pPr>
              <w:pStyle w:val="17"/>
            </w:pPr>
            <w:r>
              <w:t>2056.48</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201</w:t>
            </w:r>
          </w:p>
        </w:tc>
        <w:tc>
          <w:tcPr>
            <w:tcW w:w="1559" w:type="dxa"/>
            <w:vAlign w:val="center"/>
          </w:tcPr>
          <w:p>
            <w:pPr>
              <w:pStyle w:val="14"/>
            </w:pPr>
            <w:r>
              <w:t>一般公共服务支出</w:t>
            </w:r>
          </w:p>
        </w:tc>
        <w:tc>
          <w:tcPr>
            <w:tcW w:w="1134" w:type="dxa"/>
            <w:vAlign w:val="center"/>
          </w:tcPr>
          <w:p>
            <w:pPr>
              <w:pStyle w:val="13"/>
            </w:pPr>
            <w:r>
              <w:t>1657.15</w:t>
            </w:r>
          </w:p>
        </w:tc>
        <w:tc>
          <w:tcPr>
            <w:tcW w:w="1134" w:type="dxa"/>
            <w:vAlign w:val="center"/>
          </w:tcPr>
          <w:p>
            <w:pPr>
              <w:pStyle w:val="13"/>
            </w:pPr>
            <w:r>
              <w:t>1657.15</w:t>
            </w:r>
          </w:p>
        </w:tc>
        <w:tc>
          <w:tcPr>
            <w:tcW w:w="1134" w:type="dxa"/>
            <w:vAlign w:val="center"/>
          </w:tcPr>
          <w:p>
            <w:pPr>
              <w:pStyle w:val="13"/>
            </w:pPr>
            <w:r>
              <w:t>1657.15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20111</w:t>
            </w:r>
          </w:p>
        </w:tc>
        <w:tc>
          <w:tcPr>
            <w:tcW w:w="1559" w:type="dxa"/>
            <w:vAlign w:val="center"/>
          </w:tcPr>
          <w:p>
            <w:pPr>
              <w:pStyle w:val="14"/>
            </w:pPr>
            <w:r>
              <w:t>纪检监察事务</w:t>
            </w:r>
          </w:p>
        </w:tc>
        <w:tc>
          <w:tcPr>
            <w:tcW w:w="1134" w:type="dxa"/>
            <w:vAlign w:val="center"/>
          </w:tcPr>
          <w:p>
            <w:pPr>
              <w:pStyle w:val="13"/>
            </w:pPr>
            <w:r>
              <w:t>1657.15</w:t>
            </w:r>
          </w:p>
        </w:tc>
        <w:tc>
          <w:tcPr>
            <w:tcW w:w="1134" w:type="dxa"/>
            <w:vAlign w:val="center"/>
          </w:tcPr>
          <w:p>
            <w:pPr>
              <w:pStyle w:val="13"/>
            </w:pPr>
            <w:r>
              <w:t>1657.15</w:t>
            </w:r>
          </w:p>
        </w:tc>
        <w:tc>
          <w:tcPr>
            <w:tcW w:w="1134" w:type="dxa"/>
            <w:vAlign w:val="center"/>
          </w:tcPr>
          <w:p>
            <w:pPr>
              <w:pStyle w:val="13"/>
            </w:pPr>
            <w:r>
              <w:t>1657.15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2011101</w:t>
            </w:r>
          </w:p>
        </w:tc>
        <w:tc>
          <w:tcPr>
            <w:tcW w:w="1559" w:type="dxa"/>
            <w:vAlign w:val="center"/>
          </w:tcPr>
          <w:p>
            <w:pPr>
              <w:pStyle w:val="14"/>
            </w:pPr>
            <w:r>
              <w:t>行政运行</w:t>
            </w:r>
          </w:p>
        </w:tc>
        <w:tc>
          <w:tcPr>
            <w:tcW w:w="1134" w:type="dxa"/>
            <w:vAlign w:val="center"/>
          </w:tcPr>
          <w:p>
            <w:pPr>
              <w:pStyle w:val="13"/>
            </w:pPr>
            <w:r>
              <w:t>1007.19</w:t>
            </w:r>
          </w:p>
        </w:tc>
        <w:tc>
          <w:tcPr>
            <w:tcW w:w="1134" w:type="dxa"/>
            <w:vAlign w:val="center"/>
          </w:tcPr>
          <w:p>
            <w:pPr>
              <w:pStyle w:val="13"/>
            </w:pPr>
            <w:r>
              <w:t>1007.19</w:t>
            </w:r>
          </w:p>
        </w:tc>
        <w:tc>
          <w:tcPr>
            <w:tcW w:w="1134" w:type="dxa"/>
            <w:vAlign w:val="center"/>
          </w:tcPr>
          <w:p>
            <w:pPr>
              <w:pStyle w:val="13"/>
            </w:pPr>
            <w:r>
              <w:t>1007.19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2011102</w:t>
            </w:r>
          </w:p>
        </w:tc>
        <w:tc>
          <w:tcPr>
            <w:tcW w:w="1559" w:type="dxa"/>
            <w:vAlign w:val="center"/>
          </w:tcPr>
          <w:p>
            <w:pPr>
              <w:pStyle w:val="14"/>
            </w:pPr>
            <w:r>
              <w:t>一般行政管理事务</w:t>
            </w:r>
          </w:p>
        </w:tc>
        <w:tc>
          <w:tcPr>
            <w:tcW w:w="1134" w:type="dxa"/>
            <w:vAlign w:val="center"/>
          </w:tcPr>
          <w:p>
            <w:pPr>
              <w:pStyle w:val="13"/>
            </w:pPr>
            <w:r>
              <w:t>130.00</w:t>
            </w:r>
          </w:p>
        </w:tc>
        <w:tc>
          <w:tcPr>
            <w:tcW w:w="1134" w:type="dxa"/>
            <w:vAlign w:val="center"/>
          </w:tcPr>
          <w:p>
            <w:pPr>
              <w:pStyle w:val="13"/>
            </w:pPr>
            <w:r>
              <w:t>130.00</w:t>
            </w:r>
          </w:p>
        </w:tc>
        <w:tc>
          <w:tcPr>
            <w:tcW w:w="1134" w:type="dxa"/>
            <w:vAlign w:val="center"/>
          </w:tcPr>
          <w:p>
            <w:pPr>
              <w:pStyle w:val="13"/>
            </w:pPr>
            <w:r>
              <w:t>130.00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2011103</w:t>
            </w:r>
          </w:p>
        </w:tc>
        <w:tc>
          <w:tcPr>
            <w:tcW w:w="1559" w:type="dxa"/>
            <w:vAlign w:val="center"/>
          </w:tcPr>
          <w:p>
            <w:pPr>
              <w:pStyle w:val="14"/>
            </w:pPr>
            <w:r>
              <w:t>机关服务</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2011104</w:t>
            </w:r>
          </w:p>
        </w:tc>
        <w:tc>
          <w:tcPr>
            <w:tcW w:w="1559" w:type="dxa"/>
            <w:vAlign w:val="center"/>
          </w:tcPr>
          <w:p>
            <w:pPr>
              <w:pStyle w:val="14"/>
            </w:pPr>
            <w:r>
              <w:t>大案要案查处</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r>
              <w:t>150.00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2011105</w:t>
            </w:r>
          </w:p>
        </w:tc>
        <w:tc>
          <w:tcPr>
            <w:tcW w:w="1559" w:type="dxa"/>
            <w:vAlign w:val="center"/>
          </w:tcPr>
          <w:p>
            <w:pPr>
              <w:pStyle w:val="14"/>
            </w:pPr>
            <w:r>
              <w:t>派驻派出机构</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r>
              <w:t>30.00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2011106</w:t>
            </w:r>
          </w:p>
        </w:tc>
        <w:tc>
          <w:tcPr>
            <w:tcW w:w="1559" w:type="dxa"/>
            <w:vAlign w:val="center"/>
          </w:tcPr>
          <w:p>
            <w:pPr>
              <w:pStyle w:val="14"/>
            </w:pPr>
            <w:r>
              <w:t>巡视工作</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r>
              <w:t>50.00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2011150</w:t>
            </w:r>
          </w:p>
        </w:tc>
        <w:tc>
          <w:tcPr>
            <w:tcW w:w="1559" w:type="dxa"/>
            <w:vAlign w:val="center"/>
          </w:tcPr>
          <w:p>
            <w:pPr>
              <w:pStyle w:val="14"/>
            </w:pPr>
            <w:r>
              <w:t>事业运行</w:t>
            </w:r>
          </w:p>
        </w:tc>
        <w:tc>
          <w:tcPr>
            <w:tcW w:w="1134" w:type="dxa"/>
            <w:vAlign w:val="center"/>
          </w:tcPr>
          <w:p>
            <w:pPr>
              <w:pStyle w:val="13"/>
            </w:pPr>
            <w:r>
              <w:t>129.96</w:t>
            </w:r>
          </w:p>
        </w:tc>
        <w:tc>
          <w:tcPr>
            <w:tcW w:w="1134" w:type="dxa"/>
            <w:vAlign w:val="center"/>
          </w:tcPr>
          <w:p>
            <w:pPr>
              <w:pStyle w:val="13"/>
            </w:pPr>
            <w:r>
              <w:t>129.96</w:t>
            </w:r>
          </w:p>
        </w:tc>
        <w:tc>
          <w:tcPr>
            <w:tcW w:w="1134" w:type="dxa"/>
            <w:vAlign w:val="center"/>
          </w:tcPr>
          <w:p>
            <w:pPr>
              <w:pStyle w:val="13"/>
            </w:pPr>
            <w:r>
              <w:t>129.96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2011199</w:t>
            </w:r>
          </w:p>
        </w:tc>
        <w:tc>
          <w:tcPr>
            <w:tcW w:w="1559" w:type="dxa"/>
            <w:vAlign w:val="center"/>
          </w:tcPr>
          <w:p>
            <w:pPr>
              <w:pStyle w:val="14"/>
            </w:pPr>
            <w:r>
              <w:t>其他纪检监察事务支出</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r>
              <w:t>80.00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259.84</w:t>
            </w:r>
          </w:p>
        </w:tc>
        <w:tc>
          <w:tcPr>
            <w:tcW w:w="1134" w:type="dxa"/>
            <w:vAlign w:val="center"/>
          </w:tcPr>
          <w:p>
            <w:pPr>
              <w:pStyle w:val="13"/>
            </w:pPr>
            <w:r>
              <w:t>259.84</w:t>
            </w:r>
          </w:p>
        </w:tc>
        <w:tc>
          <w:tcPr>
            <w:tcW w:w="1134" w:type="dxa"/>
            <w:vAlign w:val="center"/>
          </w:tcPr>
          <w:p>
            <w:pPr>
              <w:pStyle w:val="13"/>
            </w:pPr>
            <w:r>
              <w:t>259.84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259.84</w:t>
            </w:r>
          </w:p>
        </w:tc>
        <w:tc>
          <w:tcPr>
            <w:tcW w:w="1134" w:type="dxa"/>
            <w:vAlign w:val="center"/>
          </w:tcPr>
          <w:p>
            <w:pPr>
              <w:pStyle w:val="13"/>
            </w:pPr>
            <w:r>
              <w:t>259.84</w:t>
            </w:r>
          </w:p>
        </w:tc>
        <w:tc>
          <w:tcPr>
            <w:tcW w:w="1134" w:type="dxa"/>
            <w:vAlign w:val="center"/>
          </w:tcPr>
          <w:p>
            <w:pPr>
              <w:pStyle w:val="13"/>
            </w:pPr>
            <w:r>
              <w:t>259.84</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2080501</w:t>
            </w:r>
          </w:p>
        </w:tc>
        <w:tc>
          <w:tcPr>
            <w:tcW w:w="1559" w:type="dxa"/>
            <w:vAlign w:val="center"/>
          </w:tcPr>
          <w:p>
            <w:pPr>
              <w:pStyle w:val="14"/>
            </w:pPr>
            <w:r>
              <w:t>行政单位离退休</w:t>
            </w:r>
          </w:p>
        </w:tc>
        <w:tc>
          <w:tcPr>
            <w:tcW w:w="1134" w:type="dxa"/>
            <w:vAlign w:val="center"/>
          </w:tcPr>
          <w:p>
            <w:pPr>
              <w:pStyle w:val="13"/>
            </w:pPr>
            <w:r>
              <w:t>80.30</w:t>
            </w:r>
          </w:p>
        </w:tc>
        <w:tc>
          <w:tcPr>
            <w:tcW w:w="1134" w:type="dxa"/>
            <w:vAlign w:val="center"/>
          </w:tcPr>
          <w:p>
            <w:pPr>
              <w:pStyle w:val="13"/>
            </w:pPr>
            <w:r>
              <w:t>80.30</w:t>
            </w:r>
          </w:p>
        </w:tc>
        <w:tc>
          <w:tcPr>
            <w:tcW w:w="1134" w:type="dxa"/>
            <w:vAlign w:val="center"/>
          </w:tcPr>
          <w:p>
            <w:pPr>
              <w:pStyle w:val="13"/>
            </w:pPr>
            <w:r>
              <w:t>80.30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2080502</w:t>
            </w:r>
          </w:p>
        </w:tc>
        <w:tc>
          <w:tcPr>
            <w:tcW w:w="1559" w:type="dxa"/>
            <w:vAlign w:val="center"/>
          </w:tcPr>
          <w:p>
            <w:pPr>
              <w:pStyle w:val="14"/>
            </w:pPr>
            <w:r>
              <w:t>事业单位离退休</w:t>
            </w:r>
          </w:p>
        </w:tc>
        <w:tc>
          <w:tcPr>
            <w:tcW w:w="1134" w:type="dxa"/>
            <w:vAlign w:val="center"/>
          </w:tcPr>
          <w:p>
            <w:pPr>
              <w:pStyle w:val="13"/>
            </w:pPr>
            <w:r>
              <w:t>2.40</w:t>
            </w:r>
          </w:p>
        </w:tc>
        <w:tc>
          <w:tcPr>
            <w:tcW w:w="1134" w:type="dxa"/>
            <w:vAlign w:val="center"/>
          </w:tcPr>
          <w:p>
            <w:pPr>
              <w:pStyle w:val="13"/>
            </w:pPr>
            <w:r>
              <w:t>2.40</w:t>
            </w:r>
          </w:p>
        </w:tc>
        <w:tc>
          <w:tcPr>
            <w:tcW w:w="1134" w:type="dxa"/>
            <w:vAlign w:val="center"/>
          </w:tcPr>
          <w:p>
            <w:pPr>
              <w:pStyle w:val="13"/>
            </w:pPr>
            <w:r>
              <w:t>2.40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123.03</w:t>
            </w:r>
          </w:p>
        </w:tc>
        <w:tc>
          <w:tcPr>
            <w:tcW w:w="1134" w:type="dxa"/>
            <w:vAlign w:val="center"/>
          </w:tcPr>
          <w:p>
            <w:pPr>
              <w:pStyle w:val="13"/>
            </w:pPr>
            <w:r>
              <w:t>123.03</w:t>
            </w:r>
          </w:p>
        </w:tc>
        <w:tc>
          <w:tcPr>
            <w:tcW w:w="1134" w:type="dxa"/>
            <w:vAlign w:val="center"/>
          </w:tcPr>
          <w:p>
            <w:pPr>
              <w:pStyle w:val="13"/>
            </w:pPr>
            <w:r>
              <w:t>123.03</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2080506</w:t>
            </w:r>
          </w:p>
        </w:tc>
        <w:tc>
          <w:tcPr>
            <w:tcW w:w="1559" w:type="dxa"/>
            <w:vAlign w:val="center"/>
          </w:tcPr>
          <w:p>
            <w:pPr>
              <w:pStyle w:val="14"/>
            </w:pPr>
            <w:r>
              <w:t>机关事业单位职业年金缴费支出</w:t>
            </w:r>
          </w:p>
        </w:tc>
        <w:tc>
          <w:tcPr>
            <w:tcW w:w="1134" w:type="dxa"/>
            <w:vAlign w:val="center"/>
          </w:tcPr>
          <w:p>
            <w:pPr>
              <w:pStyle w:val="13"/>
            </w:pPr>
            <w:r>
              <w:t>54.11</w:t>
            </w:r>
          </w:p>
        </w:tc>
        <w:tc>
          <w:tcPr>
            <w:tcW w:w="1134" w:type="dxa"/>
            <w:vAlign w:val="center"/>
          </w:tcPr>
          <w:p>
            <w:pPr>
              <w:pStyle w:val="13"/>
            </w:pPr>
            <w:r>
              <w:t>54.11</w:t>
            </w:r>
          </w:p>
        </w:tc>
        <w:tc>
          <w:tcPr>
            <w:tcW w:w="1134" w:type="dxa"/>
            <w:vAlign w:val="center"/>
          </w:tcPr>
          <w:p>
            <w:pPr>
              <w:pStyle w:val="13"/>
            </w:pPr>
            <w:r>
              <w:t>54.11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43.98</w:t>
            </w:r>
          </w:p>
        </w:tc>
        <w:tc>
          <w:tcPr>
            <w:tcW w:w="1134" w:type="dxa"/>
            <w:vAlign w:val="center"/>
          </w:tcPr>
          <w:p>
            <w:pPr>
              <w:pStyle w:val="13"/>
            </w:pPr>
            <w:r>
              <w:t>43.98</w:t>
            </w:r>
          </w:p>
        </w:tc>
        <w:tc>
          <w:tcPr>
            <w:tcW w:w="1134" w:type="dxa"/>
            <w:vAlign w:val="center"/>
          </w:tcPr>
          <w:p>
            <w:pPr>
              <w:pStyle w:val="13"/>
            </w:pPr>
            <w:r>
              <w:t>43.98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43.98</w:t>
            </w:r>
          </w:p>
        </w:tc>
        <w:tc>
          <w:tcPr>
            <w:tcW w:w="1134" w:type="dxa"/>
            <w:vAlign w:val="center"/>
          </w:tcPr>
          <w:p>
            <w:pPr>
              <w:pStyle w:val="13"/>
            </w:pPr>
            <w:r>
              <w:t>43.98</w:t>
            </w:r>
          </w:p>
        </w:tc>
        <w:tc>
          <w:tcPr>
            <w:tcW w:w="1134" w:type="dxa"/>
            <w:vAlign w:val="center"/>
          </w:tcPr>
          <w:p>
            <w:pPr>
              <w:pStyle w:val="13"/>
            </w:pPr>
            <w:r>
              <w:t>43.98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38.08</w:t>
            </w:r>
          </w:p>
        </w:tc>
        <w:tc>
          <w:tcPr>
            <w:tcW w:w="1134" w:type="dxa"/>
            <w:vAlign w:val="center"/>
          </w:tcPr>
          <w:p>
            <w:pPr>
              <w:pStyle w:val="13"/>
            </w:pPr>
            <w:r>
              <w:t>38.08</w:t>
            </w:r>
          </w:p>
        </w:tc>
        <w:tc>
          <w:tcPr>
            <w:tcW w:w="1134" w:type="dxa"/>
            <w:vAlign w:val="center"/>
          </w:tcPr>
          <w:p>
            <w:pPr>
              <w:pStyle w:val="13"/>
            </w:pPr>
            <w:r>
              <w:t>38.08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2101102</w:t>
            </w:r>
          </w:p>
        </w:tc>
        <w:tc>
          <w:tcPr>
            <w:tcW w:w="1559" w:type="dxa"/>
            <w:vAlign w:val="center"/>
          </w:tcPr>
          <w:p>
            <w:pPr>
              <w:pStyle w:val="14"/>
            </w:pPr>
            <w:r>
              <w:t>事业单位医疗</w:t>
            </w:r>
          </w:p>
        </w:tc>
        <w:tc>
          <w:tcPr>
            <w:tcW w:w="1134" w:type="dxa"/>
            <w:vAlign w:val="center"/>
          </w:tcPr>
          <w:p>
            <w:pPr>
              <w:pStyle w:val="13"/>
            </w:pPr>
            <w:r>
              <w:t>5.90</w:t>
            </w:r>
          </w:p>
        </w:tc>
        <w:tc>
          <w:tcPr>
            <w:tcW w:w="1134" w:type="dxa"/>
            <w:vAlign w:val="center"/>
          </w:tcPr>
          <w:p>
            <w:pPr>
              <w:pStyle w:val="13"/>
            </w:pPr>
            <w:r>
              <w:t>5.90</w:t>
            </w:r>
          </w:p>
        </w:tc>
        <w:tc>
          <w:tcPr>
            <w:tcW w:w="1134" w:type="dxa"/>
            <w:vAlign w:val="center"/>
          </w:tcPr>
          <w:p>
            <w:pPr>
              <w:pStyle w:val="13"/>
            </w:pPr>
            <w:r>
              <w:t>5.90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r>
              <w:t>95.52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1"/>
            </w:pPr>
            <w:r>
              <w:t>222001雄县纪检委(本级)</w:t>
            </w:r>
          </w:p>
        </w:tc>
        <w:tc>
          <w:tcPr>
            <w:tcW w:w="2721"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8"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2056.48</w:t>
            </w:r>
          </w:p>
        </w:tc>
        <w:tc>
          <w:tcPr>
            <w:tcW w:w="1361" w:type="dxa"/>
            <w:vAlign w:val="center"/>
          </w:tcPr>
          <w:p>
            <w:pPr>
              <w:pStyle w:val="17"/>
            </w:pPr>
            <w:r>
              <w:t>1536.48</w:t>
            </w:r>
          </w:p>
        </w:tc>
        <w:tc>
          <w:tcPr>
            <w:tcW w:w="1361" w:type="dxa"/>
            <w:vAlign w:val="center"/>
          </w:tcPr>
          <w:p>
            <w:pPr>
              <w:pStyle w:val="17"/>
            </w:pPr>
            <w:r>
              <w:t>520.00</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201</w:t>
            </w:r>
          </w:p>
        </w:tc>
        <w:tc>
          <w:tcPr>
            <w:tcW w:w="4535" w:type="dxa"/>
            <w:vAlign w:val="center"/>
          </w:tcPr>
          <w:p>
            <w:pPr>
              <w:pStyle w:val="14"/>
            </w:pPr>
            <w:r>
              <w:t>一般公共服务支出</w:t>
            </w:r>
          </w:p>
        </w:tc>
        <w:tc>
          <w:tcPr>
            <w:tcW w:w="1361" w:type="dxa"/>
            <w:vAlign w:val="center"/>
          </w:tcPr>
          <w:p>
            <w:pPr>
              <w:pStyle w:val="13"/>
            </w:pPr>
            <w:r>
              <w:t>1657.15</w:t>
            </w:r>
          </w:p>
        </w:tc>
        <w:tc>
          <w:tcPr>
            <w:tcW w:w="1361" w:type="dxa"/>
            <w:vAlign w:val="center"/>
          </w:tcPr>
          <w:p>
            <w:pPr>
              <w:pStyle w:val="13"/>
            </w:pPr>
            <w:r>
              <w:t>1137.15</w:t>
            </w:r>
          </w:p>
        </w:tc>
        <w:tc>
          <w:tcPr>
            <w:tcW w:w="1361" w:type="dxa"/>
            <w:vAlign w:val="center"/>
          </w:tcPr>
          <w:p>
            <w:pPr>
              <w:pStyle w:val="13"/>
            </w:pPr>
            <w:r>
              <w:t>520.00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20111</w:t>
            </w:r>
          </w:p>
        </w:tc>
        <w:tc>
          <w:tcPr>
            <w:tcW w:w="4535" w:type="dxa"/>
            <w:vAlign w:val="center"/>
          </w:tcPr>
          <w:p>
            <w:pPr>
              <w:pStyle w:val="14"/>
            </w:pPr>
            <w:r>
              <w:t>纪检监察事务</w:t>
            </w:r>
          </w:p>
        </w:tc>
        <w:tc>
          <w:tcPr>
            <w:tcW w:w="1361" w:type="dxa"/>
            <w:vAlign w:val="center"/>
          </w:tcPr>
          <w:p>
            <w:pPr>
              <w:pStyle w:val="13"/>
            </w:pPr>
            <w:r>
              <w:t>1657.15</w:t>
            </w:r>
          </w:p>
        </w:tc>
        <w:tc>
          <w:tcPr>
            <w:tcW w:w="1361" w:type="dxa"/>
            <w:vAlign w:val="center"/>
          </w:tcPr>
          <w:p>
            <w:pPr>
              <w:pStyle w:val="13"/>
            </w:pPr>
            <w:r>
              <w:t>1137.15</w:t>
            </w:r>
          </w:p>
        </w:tc>
        <w:tc>
          <w:tcPr>
            <w:tcW w:w="1361" w:type="dxa"/>
            <w:vAlign w:val="center"/>
          </w:tcPr>
          <w:p>
            <w:pPr>
              <w:pStyle w:val="13"/>
            </w:pPr>
            <w:r>
              <w:t>520.00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2011101</w:t>
            </w:r>
          </w:p>
        </w:tc>
        <w:tc>
          <w:tcPr>
            <w:tcW w:w="4535" w:type="dxa"/>
            <w:vAlign w:val="center"/>
          </w:tcPr>
          <w:p>
            <w:pPr>
              <w:pStyle w:val="14"/>
            </w:pPr>
            <w:r>
              <w:t>行政运行</w:t>
            </w:r>
          </w:p>
        </w:tc>
        <w:tc>
          <w:tcPr>
            <w:tcW w:w="1361" w:type="dxa"/>
            <w:vAlign w:val="center"/>
          </w:tcPr>
          <w:p>
            <w:pPr>
              <w:pStyle w:val="13"/>
            </w:pPr>
            <w:r>
              <w:t>1007.19</w:t>
            </w:r>
          </w:p>
        </w:tc>
        <w:tc>
          <w:tcPr>
            <w:tcW w:w="1361" w:type="dxa"/>
            <w:vAlign w:val="center"/>
          </w:tcPr>
          <w:p>
            <w:pPr>
              <w:pStyle w:val="13"/>
            </w:pPr>
            <w:r>
              <w:t>1007.19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2011102</w:t>
            </w:r>
          </w:p>
        </w:tc>
        <w:tc>
          <w:tcPr>
            <w:tcW w:w="4535" w:type="dxa"/>
            <w:vAlign w:val="center"/>
          </w:tcPr>
          <w:p>
            <w:pPr>
              <w:pStyle w:val="14"/>
            </w:pPr>
            <w:r>
              <w:t>一般行政管理事务</w:t>
            </w: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r>
              <w:t>130.00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2011103</w:t>
            </w:r>
          </w:p>
        </w:tc>
        <w:tc>
          <w:tcPr>
            <w:tcW w:w="4535" w:type="dxa"/>
            <w:vAlign w:val="center"/>
          </w:tcPr>
          <w:p>
            <w:pPr>
              <w:pStyle w:val="14"/>
            </w:pPr>
            <w:r>
              <w:t>机关服务</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2011104</w:t>
            </w:r>
          </w:p>
        </w:tc>
        <w:tc>
          <w:tcPr>
            <w:tcW w:w="4535" w:type="dxa"/>
            <w:vAlign w:val="center"/>
          </w:tcPr>
          <w:p>
            <w:pPr>
              <w:pStyle w:val="14"/>
            </w:pPr>
            <w:r>
              <w:t>大案要案查处</w:t>
            </w: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r>
              <w:t>150.00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2011105</w:t>
            </w:r>
          </w:p>
        </w:tc>
        <w:tc>
          <w:tcPr>
            <w:tcW w:w="4535" w:type="dxa"/>
            <w:vAlign w:val="center"/>
          </w:tcPr>
          <w:p>
            <w:pPr>
              <w:pStyle w:val="14"/>
            </w:pPr>
            <w:r>
              <w:t>派驻派出机构</w:t>
            </w: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r>
              <w:t>30.00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2011106</w:t>
            </w:r>
          </w:p>
        </w:tc>
        <w:tc>
          <w:tcPr>
            <w:tcW w:w="4535" w:type="dxa"/>
            <w:vAlign w:val="center"/>
          </w:tcPr>
          <w:p>
            <w:pPr>
              <w:pStyle w:val="14"/>
            </w:pPr>
            <w:r>
              <w:t>巡视工作</w:t>
            </w: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r>
              <w:t>50.00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2011150</w:t>
            </w:r>
          </w:p>
        </w:tc>
        <w:tc>
          <w:tcPr>
            <w:tcW w:w="4535" w:type="dxa"/>
            <w:vAlign w:val="center"/>
          </w:tcPr>
          <w:p>
            <w:pPr>
              <w:pStyle w:val="14"/>
            </w:pPr>
            <w:r>
              <w:t>事业运行</w:t>
            </w:r>
          </w:p>
        </w:tc>
        <w:tc>
          <w:tcPr>
            <w:tcW w:w="1361" w:type="dxa"/>
            <w:vAlign w:val="center"/>
          </w:tcPr>
          <w:p>
            <w:pPr>
              <w:pStyle w:val="13"/>
            </w:pPr>
            <w:r>
              <w:t>129.96</w:t>
            </w:r>
          </w:p>
        </w:tc>
        <w:tc>
          <w:tcPr>
            <w:tcW w:w="1361" w:type="dxa"/>
            <w:vAlign w:val="center"/>
          </w:tcPr>
          <w:p>
            <w:pPr>
              <w:pStyle w:val="13"/>
            </w:pPr>
            <w:r>
              <w:t>129.96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2011199</w:t>
            </w:r>
          </w:p>
        </w:tc>
        <w:tc>
          <w:tcPr>
            <w:tcW w:w="4535" w:type="dxa"/>
            <w:vAlign w:val="center"/>
          </w:tcPr>
          <w:p>
            <w:pPr>
              <w:pStyle w:val="14"/>
            </w:pPr>
            <w:r>
              <w:t>其他纪检监察事务支出</w:t>
            </w: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r>
              <w:t>80.00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259.84</w:t>
            </w:r>
          </w:p>
        </w:tc>
        <w:tc>
          <w:tcPr>
            <w:tcW w:w="1361" w:type="dxa"/>
            <w:vAlign w:val="center"/>
          </w:tcPr>
          <w:p>
            <w:pPr>
              <w:pStyle w:val="13"/>
            </w:pPr>
            <w:r>
              <w:t>259.84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259.84</w:t>
            </w:r>
          </w:p>
        </w:tc>
        <w:tc>
          <w:tcPr>
            <w:tcW w:w="1361" w:type="dxa"/>
            <w:vAlign w:val="center"/>
          </w:tcPr>
          <w:p>
            <w:pPr>
              <w:pStyle w:val="13"/>
            </w:pPr>
            <w:r>
              <w:t>259.84</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2080501</w:t>
            </w:r>
          </w:p>
        </w:tc>
        <w:tc>
          <w:tcPr>
            <w:tcW w:w="4535" w:type="dxa"/>
            <w:vAlign w:val="center"/>
          </w:tcPr>
          <w:p>
            <w:pPr>
              <w:pStyle w:val="14"/>
            </w:pPr>
            <w:r>
              <w:t>行政单位离退休</w:t>
            </w:r>
          </w:p>
        </w:tc>
        <w:tc>
          <w:tcPr>
            <w:tcW w:w="1361" w:type="dxa"/>
            <w:vAlign w:val="center"/>
          </w:tcPr>
          <w:p>
            <w:pPr>
              <w:pStyle w:val="13"/>
            </w:pPr>
            <w:r>
              <w:t>80.30</w:t>
            </w:r>
          </w:p>
        </w:tc>
        <w:tc>
          <w:tcPr>
            <w:tcW w:w="1361" w:type="dxa"/>
            <w:vAlign w:val="center"/>
          </w:tcPr>
          <w:p>
            <w:pPr>
              <w:pStyle w:val="13"/>
            </w:pPr>
            <w:r>
              <w:t>80.30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2080502</w:t>
            </w:r>
          </w:p>
        </w:tc>
        <w:tc>
          <w:tcPr>
            <w:tcW w:w="4535" w:type="dxa"/>
            <w:vAlign w:val="center"/>
          </w:tcPr>
          <w:p>
            <w:pPr>
              <w:pStyle w:val="14"/>
            </w:pPr>
            <w:r>
              <w:t>事业单位离退休</w:t>
            </w:r>
          </w:p>
        </w:tc>
        <w:tc>
          <w:tcPr>
            <w:tcW w:w="1361" w:type="dxa"/>
            <w:vAlign w:val="center"/>
          </w:tcPr>
          <w:p>
            <w:pPr>
              <w:pStyle w:val="13"/>
            </w:pPr>
            <w:r>
              <w:t>2.40</w:t>
            </w:r>
          </w:p>
        </w:tc>
        <w:tc>
          <w:tcPr>
            <w:tcW w:w="1361" w:type="dxa"/>
            <w:vAlign w:val="center"/>
          </w:tcPr>
          <w:p>
            <w:pPr>
              <w:pStyle w:val="13"/>
            </w:pPr>
            <w:r>
              <w:t>2.40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123.03</w:t>
            </w:r>
          </w:p>
        </w:tc>
        <w:tc>
          <w:tcPr>
            <w:tcW w:w="1361" w:type="dxa"/>
            <w:vAlign w:val="center"/>
          </w:tcPr>
          <w:p>
            <w:pPr>
              <w:pStyle w:val="13"/>
            </w:pPr>
            <w:r>
              <w:t>123.03</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2080506</w:t>
            </w:r>
          </w:p>
        </w:tc>
        <w:tc>
          <w:tcPr>
            <w:tcW w:w="4535" w:type="dxa"/>
            <w:vAlign w:val="center"/>
          </w:tcPr>
          <w:p>
            <w:pPr>
              <w:pStyle w:val="14"/>
            </w:pPr>
            <w:r>
              <w:t>机关事业单位职业年金缴费支出</w:t>
            </w:r>
          </w:p>
        </w:tc>
        <w:tc>
          <w:tcPr>
            <w:tcW w:w="1361" w:type="dxa"/>
            <w:vAlign w:val="center"/>
          </w:tcPr>
          <w:p>
            <w:pPr>
              <w:pStyle w:val="13"/>
            </w:pPr>
            <w:r>
              <w:t>54.11</w:t>
            </w:r>
          </w:p>
        </w:tc>
        <w:tc>
          <w:tcPr>
            <w:tcW w:w="1361" w:type="dxa"/>
            <w:vAlign w:val="center"/>
          </w:tcPr>
          <w:p>
            <w:pPr>
              <w:pStyle w:val="13"/>
            </w:pPr>
            <w:r>
              <w:t>54.11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43.98</w:t>
            </w:r>
          </w:p>
        </w:tc>
        <w:tc>
          <w:tcPr>
            <w:tcW w:w="1361" w:type="dxa"/>
            <w:vAlign w:val="center"/>
          </w:tcPr>
          <w:p>
            <w:pPr>
              <w:pStyle w:val="13"/>
            </w:pPr>
            <w:r>
              <w:t>43.98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43.98</w:t>
            </w:r>
          </w:p>
        </w:tc>
        <w:tc>
          <w:tcPr>
            <w:tcW w:w="1361" w:type="dxa"/>
            <w:vAlign w:val="center"/>
          </w:tcPr>
          <w:p>
            <w:pPr>
              <w:pStyle w:val="13"/>
            </w:pPr>
            <w:r>
              <w:t>43.98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38.08</w:t>
            </w:r>
          </w:p>
        </w:tc>
        <w:tc>
          <w:tcPr>
            <w:tcW w:w="1361" w:type="dxa"/>
            <w:vAlign w:val="center"/>
          </w:tcPr>
          <w:p>
            <w:pPr>
              <w:pStyle w:val="13"/>
            </w:pPr>
            <w:r>
              <w:t>38.08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2101102</w:t>
            </w:r>
          </w:p>
        </w:tc>
        <w:tc>
          <w:tcPr>
            <w:tcW w:w="4535" w:type="dxa"/>
            <w:vAlign w:val="center"/>
          </w:tcPr>
          <w:p>
            <w:pPr>
              <w:pStyle w:val="14"/>
            </w:pPr>
            <w:r>
              <w:t>事业单位医疗</w:t>
            </w:r>
          </w:p>
        </w:tc>
        <w:tc>
          <w:tcPr>
            <w:tcW w:w="1361" w:type="dxa"/>
            <w:vAlign w:val="center"/>
          </w:tcPr>
          <w:p>
            <w:pPr>
              <w:pStyle w:val="13"/>
            </w:pPr>
            <w:r>
              <w:t>5.90</w:t>
            </w:r>
          </w:p>
        </w:tc>
        <w:tc>
          <w:tcPr>
            <w:tcW w:w="1361" w:type="dxa"/>
            <w:vAlign w:val="center"/>
          </w:tcPr>
          <w:p>
            <w:pPr>
              <w:pStyle w:val="13"/>
            </w:pPr>
            <w:r>
              <w:t>5.90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95.52</w:t>
            </w:r>
          </w:p>
        </w:tc>
        <w:tc>
          <w:tcPr>
            <w:tcW w:w="1361" w:type="dxa"/>
            <w:vAlign w:val="center"/>
          </w:tcPr>
          <w:p>
            <w:pPr>
              <w:pStyle w:val="13"/>
            </w:pPr>
            <w:r>
              <w:t>95.52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95.52</w:t>
            </w:r>
          </w:p>
        </w:tc>
        <w:tc>
          <w:tcPr>
            <w:tcW w:w="1361" w:type="dxa"/>
            <w:vAlign w:val="center"/>
          </w:tcPr>
          <w:p>
            <w:pPr>
              <w:pStyle w:val="13"/>
            </w:pPr>
            <w:r>
              <w:t>95.52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95.52</w:t>
            </w:r>
          </w:p>
        </w:tc>
        <w:tc>
          <w:tcPr>
            <w:tcW w:w="1361" w:type="dxa"/>
            <w:vAlign w:val="center"/>
          </w:tcPr>
          <w:p>
            <w:pPr>
              <w:pStyle w:val="13"/>
            </w:pPr>
            <w:r>
              <w:t>95.52</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222001雄县纪检委(本级)</w:t>
            </w:r>
          </w:p>
        </w:tc>
        <w:tc>
          <w:tcPr>
            <w:tcW w:w="3402" w:type="dxa"/>
            <w:tcBorders>
              <w:top w:val="single" w:color="FFFFFF" w:sz="6" w:space="0"/>
              <w:left w:val="single" w:color="FFFFFF" w:sz="6" w:space="0"/>
              <w:right w:val="single" w:color="FFFFFF" w:sz="6" w:space="0"/>
            </w:tcBorders>
            <w:vAlign w:val="center"/>
          </w:tcPr>
          <w:p>
            <w:pPr>
              <w:pStyle w:val="10"/>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2056.48</w:t>
            </w:r>
          </w:p>
        </w:tc>
        <w:tc>
          <w:tcPr>
            <w:tcW w:w="3402" w:type="dxa"/>
            <w:vAlign w:val="center"/>
          </w:tcPr>
          <w:p>
            <w:pPr>
              <w:pStyle w:val="14"/>
            </w:pPr>
            <w:r>
              <w:t>一、一般公共服务支出</w:t>
            </w:r>
          </w:p>
        </w:tc>
        <w:tc>
          <w:tcPr>
            <w:tcW w:w="1474" w:type="dxa"/>
            <w:vAlign w:val="center"/>
          </w:tcPr>
          <w:p>
            <w:pPr>
              <w:pStyle w:val="13"/>
            </w:pPr>
            <w:r>
              <w:t>1657.15</w:t>
            </w:r>
          </w:p>
        </w:tc>
        <w:tc>
          <w:tcPr>
            <w:tcW w:w="1474" w:type="dxa"/>
            <w:vAlign w:val="center"/>
          </w:tcPr>
          <w:p>
            <w:pPr>
              <w:pStyle w:val="13"/>
            </w:pPr>
            <w:r>
              <w:t>1657.15</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259.84</w:t>
            </w:r>
          </w:p>
        </w:tc>
        <w:tc>
          <w:tcPr>
            <w:tcW w:w="1474" w:type="dxa"/>
            <w:vAlign w:val="center"/>
          </w:tcPr>
          <w:p>
            <w:pPr>
              <w:pStyle w:val="13"/>
            </w:pPr>
            <w:r>
              <w:t>259.84</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43.98</w:t>
            </w:r>
          </w:p>
        </w:tc>
        <w:tc>
          <w:tcPr>
            <w:tcW w:w="1474" w:type="dxa"/>
            <w:vAlign w:val="center"/>
          </w:tcPr>
          <w:p>
            <w:pPr>
              <w:pStyle w:val="13"/>
            </w:pPr>
            <w:r>
              <w:t>43.98</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95.52</w:t>
            </w:r>
          </w:p>
        </w:tc>
        <w:tc>
          <w:tcPr>
            <w:tcW w:w="1474" w:type="dxa"/>
            <w:vAlign w:val="center"/>
          </w:tcPr>
          <w:p>
            <w:pPr>
              <w:pStyle w:val="13"/>
            </w:pPr>
            <w:r>
              <w:t>95.52</w:t>
            </w: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2056.48</w:t>
            </w:r>
          </w:p>
        </w:tc>
        <w:tc>
          <w:tcPr>
            <w:tcW w:w="3402" w:type="dxa"/>
            <w:vAlign w:val="center"/>
          </w:tcPr>
          <w:p>
            <w:pPr>
              <w:pStyle w:val="16"/>
            </w:pPr>
            <w:r>
              <w:t>本年支出合计</w:t>
            </w:r>
          </w:p>
        </w:tc>
        <w:tc>
          <w:tcPr>
            <w:tcW w:w="1474" w:type="dxa"/>
            <w:vAlign w:val="center"/>
          </w:tcPr>
          <w:p>
            <w:pPr>
              <w:pStyle w:val="17"/>
            </w:pPr>
            <w:r>
              <w:t>2056.48</w:t>
            </w:r>
          </w:p>
        </w:tc>
        <w:tc>
          <w:tcPr>
            <w:tcW w:w="1474" w:type="dxa"/>
            <w:vAlign w:val="center"/>
          </w:tcPr>
          <w:p>
            <w:pPr>
              <w:pStyle w:val="17"/>
            </w:pPr>
            <w:r>
              <w:t>2056.48</w:t>
            </w:r>
          </w:p>
        </w:tc>
        <w:tc>
          <w:tcPr>
            <w:tcW w:w="1474" w:type="dxa"/>
            <w:vAlign w:val="center"/>
          </w:tcPr>
          <w:p>
            <w:pPr>
              <w:pStyle w:val="17"/>
            </w:pPr>
          </w:p>
        </w:tc>
        <w:tc>
          <w:tcPr>
            <w:tcW w:w="1474"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2056.48</w:t>
            </w:r>
          </w:p>
        </w:tc>
        <w:tc>
          <w:tcPr>
            <w:tcW w:w="3402" w:type="dxa"/>
            <w:vAlign w:val="center"/>
          </w:tcPr>
          <w:p>
            <w:pPr>
              <w:pStyle w:val="16"/>
            </w:pPr>
            <w:r>
              <w:t>支出总计</w:t>
            </w:r>
          </w:p>
        </w:tc>
        <w:tc>
          <w:tcPr>
            <w:tcW w:w="1474" w:type="dxa"/>
            <w:vAlign w:val="center"/>
          </w:tcPr>
          <w:p>
            <w:pPr>
              <w:pStyle w:val="17"/>
            </w:pPr>
            <w:r>
              <w:t>2056.48</w:t>
            </w:r>
          </w:p>
        </w:tc>
        <w:tc>
          <w:tcPr>
            <w:tcW w:w="1474" w:type="dxa"/>
            <w:vAlign w:val="center"/>
          </w:tcPr>
          <w:p>
            <w:pPr>
              <w:pStyle w:val="17"/>
            </w:pPr>
            <w:r>
              <w:t>2056.48</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222001雄县纪检委(本级)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2056.48</w:t>
            </w:r>
          </w:p>
        </w:tc>
        <w:tc>
          <w:tcPr>
            <w:tcW w:w="2551" w:type="dxa"/>
            <w:vAlign w:val="center"/>
          </w:tcPr>
          <w:p>
            <w:pPr>
              <w:pStyle w:val="17"/>
            </w:pPr>
            <w:r>
              <w:t>1536.48</w:t>
            </w:r>
          </w:p>
        </w:tc>
        <w:tc>
          <w:tcPr>
            <w:tcW w:w="2551" w:type="dxa"/>
            <w:vAlign w:val="center"/>
          </w:tcPr>
          <w:p>
            <w:pPr>
              <w:pStyle w:val="17"/>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201</w:t>
            </w:r>
          </w:p>
        </w:tc>
        <w:tc>
          <w:tcPr>
            <w:tcW w:w="4535" w:type="dxa"/>
            <w:vAlign w:val="center"/>
          </w:tcPr>
          <w:p>
            <w:pPr>
              <w:pStyle w:val="14"/>
            </w:pPr>
            <w:r>
              <w:t>一般公共服务支出</w:t>
            </w:r>
          </w:p>
        </w:tc>
        <w:tc>
          <w:tcPr>
            <w:tcW w:w="2551" w:type="dxa"/>
            <w:vAlign w:val="center"/>
          </w:tcPr>
          <w:p>
            <w:pPr>
              <w:pStyle w:val="13"/>
            </w:pPr>
            <w:r>
              <w:t>1657.15</w:t>
            </w:r>
          </w:p>
        </w:tc>
        <w:tc>
          <w:tcPr>
            <w:tcW w:w="2551" w:type="dxa"/>
            <w:vAlign w:val="center"/>
          </w:tcPr>
          <w:p>
            <w:pPr>
              <w:pStyle w:val="13"/>
            </w:pPr>
            <w:r>
              <w:t>1137.15</w:t>
            </w:r>
          </w:p>
        </w:tc>
        <w:tc>
          <w:tcPr>
            <w:tcW w:w="2551" w:type="dxa"/>
            <w:vAlign w:val="center"/>
          </w:tcPr>
          <w:p>
            <w:pPr>
              <w:pStyle w:val="13"/>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20111</w:t>
            </w:r>
          </w:p>
        </w:tc>
        <w:tc>
          <w:tcPr>
            <w:tcW w:w="4535" w:type="dxa"/>
            <w:vAlign w:val="center"/>
          </w:tcPr>
          <w:p>
            <w:pPr>
              <w:pStyle w:val="14"/>
            </w:pPr>
            <w:r>
              <w:t>纪检监察事务</w:t>
            </w:r>
          </w:p>
        </w:tc>
        <w:tc>
          <w:tcPr>
            <w:tcW w:w="2551" w:type="dxa"/>
            <w:vAlign w:val="center"/>
          </w:tcPr>
          <w:p>
            <w:pPr>
              <w:pStyle w:val="13"/>
            </w:pPr>
            <w:r>
              <w:t>1657.15</w:t>
            </w:r>
          </w:p>
        </w:tc>
        <w:tc>
          <w:tcPr>
            <w:tcW w:w="2551" w:type="dxa"/>
            <w:vAlign w:val="center"/>
          </w:tcPr>
          <w:p>
            <w:pPr>
              <w:pStyle w:val="13"/>
            </w:pPr>
            <w:r>
              <w:t>1137.15</w:t>
            </w:r>
          </w:p>
        </w:tc>
        <w:tc>
          <w:tcPr>
            <w:tcW w:w="2551" w:type="dxa"/>
            <w:vAlign w:val="center"/>
          </w:tcPr>
          <w:p>
            <w:pPr>
              <w:pStyle w:val="13"/>
            </w:pPr>
            <w:r>
              <w:t>520.00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2011101</w:t>
            </w:r>
          </w:p>
        </w:tc>
        <w:tc>
          <w:tcPr>
            <w:tcW w:w="4535" w:type="dxa"/>
            <w:vAlign w:val="center"/>
          </w:tcPr>
          <w:p>
            <w:pPr>
              <w:pStyle w:val="14"/>
            </w:pPr>
            <w:r>
              <w:t>行政运行</w:t>
            </w:r>
          </w:p>
        </w:tc>
        <w:tc>
          <w:tcPr>
            <w:tcW w:w="2551" w:type="dxa"/>
            <w:vAlign w:val="center"/>
          </w:tcPr>
          <w:p>
            <w:pPr>
              <w:pStyle w:val="13"/>
            </w:pPr>
            <w:r>
              <w:t>1007.19</w:t>
            </w:r>
          </w:p>
        </w:tc>
        <w:tc>
          <w:tcPr>
            <w:tcW w:w="2551" w:type="dxa"/>
            <w:vAlign w:val="center"/>
          </w:tcPr>
          <w:p>
            <w:pPr>
              <w:pStyle w:val="13"/>
            </w:pPr>
            <w:r>
              <w:t>1007.19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2011102</w:t>
            </w:r>
          </w:p>
        </w:tc>
        <w:tc>
          <w:tcPr>
            <w:tcW w:w="4535" w:type="dxa"/>
            <w:vAlign w:val="center"/>
          </w:tcPr>
          <w:p>
            <w:pPr>
              <w:pStyle w:val="14"/>
            </w:pPr>
            <w:r>
              <w:t>一般行政管理事务</w:t>
            </w:r>
          </w:p>
        </w:tc>
        <w:tc>
          <w:tcPr>
            <w:tcW w:w="2551" w:type="dxa"/>
            <w:vAlign w:val="center"/>
          </w:tcPr>
          <w:p>
            <w:pPr>
              <w:pStyle w:val="13"/>
            </w:pPr>
            <w:r>
              <w:t>130.00</w:t>
            </w:r>
          </w:p>
        </w:tc>
        <w:tc>
          <w:tcPr>
            <w:tcW w:w="2551" w:type="dxa"/>
            <w:vAlign w:val="center"/>
          </w:tcPr>
          <w:p>
            <w:pPr>
              <w:pStyle w:val="13"/>
            </w:pPr>
          </w:p>
        </w:tc>
        <w:tc>
          <w:tcPr>
            <w:tcW w:w="2551" w:type="dxa"/>
            <w:vAlign w:val="center"/>
          </w:tcPr>
          <w:p>
            <w:pPr>
              <w:pStyle w:val="13"/>
            </w:pPr>
            <w:r>
              <w:t>130.00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2011103</w:t>
            </w:r>
          </w:p>
        </w:tc>
        <w:tc>
          <w:tcPr>
            <w:tcW w:w="4535" w:type="dxa"/>
            <w:vAlign w:val="center"/>
          </w:tcPr>
          <w:p>
            <w:pPr>
              <w:pStyle w:val="14"/>
            </w:pPr>
            <w:r>
              <w:t>机关服务</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2011104</w:t>
            </w:r>
          </w:p>
        </w:tc>
        <w:tc>
          <w:tcPr>
            <w:tcW w:w="4535" w:type="dxa"/>
            <w:vAlign w:val="center"/>
          </w:tcPr>
          <w:p>
            <w:pPr>
              <w:pStyle w:val="14"/>
            </w:pPr>
            <w:r>
              <w:t>大案要案查处</w:t>
            </w:r>
          </w:p>
        </w:tc>
        <w:tc>
          <w:tcPr>
            <w:tcW w:w="2551" w:type="dxa"/>
            <w:vAlign w:val="center"/>
          </w:tcPr>
          <w:p>
            <w:pPr>
              <w:pStyle w:val="13"/>
            </w:pPr>
            <w:r>
              <w:t>150.00</w:t>
            </w:r>
          </w:p>
        </w:tc>
        <w:tc>
          <w:tcPr>
            <w:tcW w:w="2551" w:type="dxa"/>
            <w:vAlign w:val="center"/>
          </w:tcPr>
          <w:p>
            <w:pPr>
              <w:pStyle w:val="13"/>
            </w:pPr>
          </w:p>
        </w:tc>
        <w:tc>
          <w:tcPr>
            <w:tcW w:w="2551" w:type="dxa"/>
            <w:vAlign w:val="center"/>
          </w:tcPr>
          <w:p>
            <w:pPr>
              <w:pStyle w:val="13"/>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2011105</w:t>
            </w:r>
          </w:p>
        </w:tc>
        <w:tc>
          <w:tcPr>
            <w:tcW w:w="4535" w:type="dxa"/>
            <w:vAlign w:val="center"/>
          </w:tcPr>
          <w:p>
            <w:pPr>
              <w:pStyle w:val="14"/>
            </w:pPr>
            <w:r>
              <w:t>派驻派出机构</w:t>
            </w:r>
          </w:p>
        </w:tc>
        <w:tc>
          <w:tcPr>
            <w:tcW w:w="2551" w:type="dxa"/>
            <w:vAlign w:val="center"/>
          </w:tcPr>
          <w:p>
            <w:pPr>
              <w:pStyle w:val="13"/>
            </w:pPr>
            <w:r>
              <w:t>30.00</w:t>
            </w:r>
          </w:p>
        </w:tc>
        <w:tc>
          <w:tcPr>
            <w:tcW w:w="2551" w:type="dxa"/>
            <w:vAlign w:val="center"/>
          </w:tcPr>
          <w:p>
            <w:pPr>
              <w:pStyle w:val="13"/>
            </w:pPr>
          </w:p>
        </w:tc>
        <w:tc>
          <w:tcPr>
            <w:tcW w:w="2551" w:type="dxa"/>
            <w:vAlign w:val="center"/>
          </w:tcPr>
          <w:p>
            <w:pPr>
              <w:pStyle w:val="13"/>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2011106</w:t>
            </w:r>
          </w:p>
        </w:tc>
        <w:tc>
          <w:tcPr>
            <w:tcW w:w="4535" w:type="dxa"/>
            <w:vAlign w:val="center"/>
          </w:tcPr>
          <w:p>
            <w:pPr>
              <w:pStyle w:val="14"/>
            </w:pPr>
            <w:r>
              <w:t>巡视工作</w:t>
            </w:r>
          </w:p>
        </w:tc>
        <w:tc>
          <w:tcPr>
            <w:tcW w:w="2551" w:type="dxa"/>
            <w:vAlign w:val="center"/>
          </w:tcPr>
          <w:p>
            <w:pPr>
              <w:pStyle w:val="13"/>
            </w:pPr>
            <w:r>
              <w:t>50.00</w:t>
            </w:r>
          </w:p>
        </w:tc>
        <w:tc>
          <w:tcPr>
            <w:tcW w:w="2551" w:type="dxa"/>
            <w:vAlign w:val="center"/>
          </w:tcPr>
          <w:p>
            <w:pPr>
              <w:pStyle w:val="13"/>
            </w:pPr>
          </w:p>
        </w:tc>
        <w:tc>
          <w:tcPr>
            <w:tcW w:w="2551" w:type="dxa"/>
            <w:vAlign w:val="center"/>
          </w:tcPr>
          <w:p>
            <w:pPr>
              <w:pStyle w:val="13"/>
            </w:pPr>
            <w:r>
              <w:t>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2011150</w:t>
            </w:r>
          </w:p>
        </w:tc>
        <w:tc>
          <w:tcPr>
            <w:tcW w:w="4535" w:type="dxa"/>
            <w:vAlign w:val="center"/>
          </w:tcPr>
          <w:p>
            <w:pPr>
              <w:pStyle w:val="14"/>
            </w:pPr>
            <w:r>
              <w:t>事业运行</w:t>
            </w:r>
          </w:p>
        </w:tc>
        <w:tc>
          <w:tcPr>
            <w:tcW w:w="2551" w:type="dxa"/>
            <w:vAlign w:val="center"/>
          </w:tcPr>
          <w:p>
            <w:pPr>
              <w:pStyle w:val="13"/>
            </w:pPr>
            <w:r>
              <w:t>129.96</w:t>
            </w:r>
          </w:p>
        </w:tc>
        <w:tc>
          <w:tcPr>
            <w:tcW w:w="2551" w:type="dxa"/>
            <w:vAlign w:val="center"/>
          </w:tcPr>
          <w:p>
            <w:pPr>
              <w:pStyle w:val="13"/>
            </w:pPr>
            <w:r>
              <w:t>129.96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2011199</w:t>
            </w:r>
          </w:p>
        </w:tc>
        <w:tc>
          <w:tcPr>
            <w:tcW w:w="4535" w:type="dxa"/>
            <w:vAlign w:val="center"/>
          </w:tcPr>
          <w:p>
            <w:pPr>
              <w:pStyle w:val="14"/>
            </w:pPr>
            <w:r>
              <w:t>其他纪检监察事务支出</w:t>
            </w:r>
          </w:p>
        </w:tc>
        <w:tc>
          <w:tcPr>
            <w:tcW w:w="2551" w:type="dxa"/>
            <w:vAlign w:val="center"/>
          </w:tcPr>
          <w:p>
            <w:pPr>
              <w:pStyle w:val="13"/>
            </w:pPr>
            <w:r>
              <w:t>80.00</w:t>
            </w:r>
          </w:p>
        </w:tc>
        <w:tc>
          <w:tcPr>
            <w:tcW w:w="2551" w:type="dxa"/>
            <w:vAlign w:val="center"/>
          </w:tcPr>
          <w:p>
            <w:pPr>
              <w:pStyle w:val="13"/>
            </w:pPr>
          </w:p>
        </w:tc>
        <w:tc>
          <w:tcPr>
            <w:tcW w:w="2551" w:type="dxa"/>
            <w:vAlign w:val="center"/>
          </w:tcPr>
          <w:p>
            <w:pPr>
              <w:pStyle w:val="13"/>
            </w:pPr>
            <w:r>
              <w:t>80.00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259.84</w:t>
            </w:r>
          </w:p>
        </w:tc>
        <w:tc>
          <w:tcPr>
            <w:tcW w:w="2551" w:type="dxa"/>
            <w:vAlign w:val="center"/>
          </w:tcPr>
          <w:p>
            <w:pPr>
              <w:pStyle w:val="13"/>
            </w:pPr>
            <w:r>
              <w:t>259.84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259.84</w:t>
            </w:r>
          </w:p>
        </w:tc>
        <w:tc>
          <w:tcPr>
            <w:tcW w:w="2551" w:type="dxa"/>
            <w:vAlign w:val="center"/>
          </w:tcPr>
          <w:p>
            <w:pPr>
              <w:pStyle w:val="13"/>
            </w:pPr>
            <w:r>
              <w:t>259.84</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2080501</w:t>
            </w:r>
          </w:p>
        </w:tc>
        <w:tc>
          <w:tcPr>
            <w:tcW w:w="4535" w:type="dxa"/>
            <w:vAlign w:val="center"/>
          </w:tcPr>
          <w:p>
            <w:pPr>
              <w:pStyle w:val="14"/>
            </w:pPr>
            <w:r>
              <w:t>行政单位离退休</w:t>
            </w:r>
          </w:p>
        </w:tc>
        <w:tc>
          <w:tcPr>
            <w:tcW w:w="2551" w:type="dxa"/>
            <w:vAlign w:val="center"/>
          </w:tcPr>
          <w:p>
            <w:pPr>
              <w:pStyle w:val="13"/>
            </w:pPr>
            <w:r>
              <w:t>80.30</w:t>
            </w:r>
          </w:p>
        </w:tc>
        <w:tc>
          <w:tcPr>
            <w:tcW w:w="2551" w:type="dxa"/>
            <w:vAlign w:val="center"/>
          </w:tcPr>
          <w:p>
            <w:pPr>
              <w:pStyle w:val="13"/>
            </w:pPr>
            <w:r>
              <w:t>80.30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2080502</w:t>
            </w:r>
          </w:p>
        </w:tc>
        <w:tc>
          <w:tcPr>
            <w:tcW w:w="4535" w:type="dxa"/>
            <w:vAlign w:val="center"/>
          </w:tcPr>
          <w:p>
            <w:pPr>
              <w:pStyle w:val="14"/>
            </w:pPr>
            <w:r>
              <w:t>事业单位离退休</w:t>
            </w:r>
          </w:p>
        </w:tc>
        <w:tc>
          <w:tcPr>
            <w:tcW w:w="2551" w:type="dxa"/>
            <w:vAlign w:val="center"/>
          </w:tcPr>
          <w:p>
            <w:pPr>
              <w:pStyle w:val="13"/>
            </w:pPr>
            <w:r>
              <w:t>2.40</w:t>
            </w:r>
          </w:p>
        </w:tc>
        <w:tc>
          <w:tcPr>
            <w:tcW w:w="2551" w:type="dxa"/>
            <w:vAlign w:val="center"/>
          </w:tcPr>
          <w:p>
            <w:pPr>
              <w:pStyle w:val="13"/>
            </w:pPr>
            <w:r>
              <w:t>2.40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123.03</w:t>
            </w:r>
          </w:p>
        </w:tc>
        <w:tc>
          <w:tcPr>
            <w:tcW w:w="2551" w:type="dxa"/>
            <w:vAlign w:val="center"/>
          </w:tcPr>
          <w:p>
            <w:pPr>
              <w:pStyle w:val="13"/>
            </w:pPr>
            <w:r>
              <w:t>123.03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2080506</w:t>
            </w:r>
          </w:p>
        </w:tc>
        <w:tc>
          <w:tcPr>
            <w:tcW w:w="4535" w:type="dxa"/>
            <w:vAlign w:val="center"/>
          </w:tcPr>
          <w:p>
            <w:pPr>
              <w:pStyle w:val="14"/>
            </w:pPr>
            <w:r>
              <w:t>机关事业单位职业年金缴费支出</w:t>
            </w:r>
          </w:p>
        </w:tc>
        <w:tc>
          <w:tcPr>
            <w:tcW w:w="2551" w:type="dxa"/>
            <w:vAlign w:val="center"/>
          </w:tcPr>
          <w:p>
            <w:pPr>
              <w:pStyle w:val="13"/>
            </w:pPr>
            <w:r>
              <w:t>54.11</w:t>
            </w:r>
          </w:p>
        </w:tc>
        <w:tc>
          <w:tcPr>
            <w:tcW w:w="2551" w:type="dxa"/>
            <w:vAlign w:val="center"/>
          </w:tcPr>
          <w:p>
            <w:pPr>
              <w:pStyle w:val="13"/>
            </w:pPr>
            <w:r>
              <w:t>54.11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43.98</w:t>
            </w:r>
          </w:p>
        </w:tc>
        <w:tc>
          <w:tcPr>
            <w:tcW w:w="2551" w:type="dxa"/>
            <w:vAlign w:val="center"/>
          </w:tcPr>
          <w:p>
            <w:pPr>
              <w:pStyle w:val="13"/>
            </w:pPr>
            <w:r>
              <w:t>43.98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43.98</w:t>
            </w:r>
          </w:p>
        </w:tc>
        <w:tc>
          <w:tcPr>
            <w:tcW w:w="2551" w:type="dxa"/>
            <w:vAlign w:val="center"/>
          </w:tcPr>
          <w:p>
            <w:pPr>
              <w:pStyle w:val="13"/>
            </w:pPr>
            <w:r>
              <w:t>43.98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38.08</w:t>
            </w:r>
          </w:p>
        </w:tc>
        <w:tc>
          <w:tcPr>
            <w:tcW w:w="2551" w:type="dxa"/>
            <w:vAlign w:val="center"/>
          </w:tcPr>
          <w:p>
            <w:pPr>
              <w:pStyle w:val="13"/>
            </w:pPr>
            <w:r>
              <w:t>38.08</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2101102</w:t>
            </w:r>
          </w:p>
        </w:tc>
        <w:tc>
          <w:tcPr>
            <w:tcW w:w="4535" w:type="dxa"/>
            <w:vAlign w:val="center"/>
          </w:tcPr>
          <w:p>
            <w:pPr>
              <w:pStyle w:val="14"/>
            </w:pPr>
            <w:r>
              <w:t>事业单位医疗</w:t>
            </w:r>
          </w:p>
        </w:tc>
        <w:tc>
          <w:tcPr>
            <w:tcW w:w="2551" w:type="dxa"/>
            <w:vAlign w:val="center"/>
          </w:tcPr>
          <w:p>
            <w:pPr>
              <w:pStyle w:val="13"/>
            </w:pPr>
            <w:r>
              <w:t>5.90</w:t>
            </w:r>
          </w:p>
        </w:tc>
        <w:tc>
          <w:tcPr>
            <w:tcW w:w="2551" w:type="dxa"/>
            <w:vAlign w:val="center"/>
          </w:tcPr>
          <w:p>
            <w:pPr>
              <w:pStyle w:val="13"/>
            </w:pPr>
            <w:r>
              <w:t>5.90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222001雄县纪检委(本级)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4"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1536.48</w:t>
            </w:r>
          </w:p>
        </w:tc>
        <w:tc>
          <w:tcPr>
            <w:tcW w:w="2551" w:type="dxa"/>
            <w:vAlign w:val="center"/>
          </w:tcPr>
          <w:p>
            <w:pPr>
              <w:pStyle w:val="17"/>
            </w:pPr>
            <w:r>
              <w:t>1370.58</w:t>
            </w:r>
          </w:p>
        </w:tc>
        <w:tc>
          <w:tcPr>
            <w:tcW w:w="2551" w:type="dxa"/>
            <w:vAlign w:val="center"/>
          </w:tcPr>
          <w:p>
            <w:pPr>
              <w:pStyle w:val="17"/>
            </w:pPr>
            <w:r>
              <w:t>165.90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1286.39</w:t>
            </w:r>
          </w:p>
        </w:tc>
        <w:tc>
          <w:tcPr>
            <w:tcW w:w="2551" w:type="dxa"/>
            <w:vAlign w:val="center"/>
          </w:tcPr>
          <w:p>
            <w:pPr>
              <w:pStyle w:val="13"/>
            </w:pPr>
            <w:r>
              <w:t>1286.39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529.43</w:t>
            </w:r>
          </w:p>
        </w:tc>
        <w:tc>
          <w:tcPr>
            <w:tcW w:w="2551" w:type="dxa"/>
            <w:vAlign w:val="center"/>
          </w:tcPr>
          <w:p>
            <w:pPr>
              <w:pStyle w:val="13"/>
            </w:pPr>
            <w:r>
              <w:t>529.43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308.03</w:t>
            </w:r>
          </w:p>
        </w:tc>
        <w:tc>
          <w:tcPr>
            <w:tcW w:w="2551" w:type="dxa"/>
            <w:vAlign w:val="center"/>
          </w:tcPr>
          <w:p>
            <w:pPr>
              <w:pStyle w:val="13"/>
            </w:pPr>
            <w:r>
              <w:t>308.03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74.03</w:t>
            </w:r>
          </w:p>
        </w:tc>
        <w:tc>
          <w:tcPr>
            <w:tcW w:w="2551" w:type="dxa"/>
            <w:vAlign w:val="center"/>
          </w:tcPr>
          <w:p>
            <w:pPr>
              <w:pStyle w:val="13"/>
            </w:pPr>
            <w:r>
              <w:t>74.03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44.80</w:t>
            </w:r>
          </w:p>
        </w:tc>
        <w:tc>
          <w:tcPr>
            <w:tcW w:w="2551" w:type="dxa"/>
            <w:vAlign w:val="center"/>
          </w:tcPr>
          <w:p>
            <w:pPr>
              <w:pStyle w:val="13"/>
            </w:pPr>
            <w:r>
              <w:t>44.80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123.03</w:t>
            </w:r>
          </w:p>
        </w:tc>
        <w:tc>
          <w:tcPr>
            <w:tcW w:w="2551" w:type="dxa"/>
            <w:vAlign w:val="center"/>
          </w:tcPr>
          <w:p>
            <w:pPr>
              <w:pStyle w:val="13"/>
            </w:pPr>
            <w:r>
              <w:t>123.03</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30109</w:t>
            </w:r>
          </w:p>
        </w:tc>
        <w:tc>
          <w:tcPr>
            <w:tcW w:w="4535" w:type="dxa"/>
            <w:vAlign w:val="center"/>
          </w:tcPr>
          <w:p>
            <w:pPr>
              <w:pStyle w:val="14"/>
            </w:pPr>
            <w:r>
              <w:t>职业年金缴费</w:t>
            </w:r>
          </w:p>
        </w:tc>
        <w:tc>
          <w:tcPr>
            <w:tcW w:w="2551" w:type="dxa"/>
            <w:vAlign w:val="center"/>
          </w:tcPr>
          <w:p>
            <w:pPr>
              <w:pStyle w:val="13"/>
            </w:pPr>
            <w:r>
              <w:t>54.11</w:t>
            </w:r>
          </w:p>
        </w:tc>
        <w:tc>
          <w:tcPr>
            <w:tcW w:w="2551" w:type="dxa"/>
            <w:vAlign w:val="center"/>
          </w:tcPr>
          <w:p>
            <w:pPr>
              <w:pStyle w:val="13"/>
            </w:pPr>
            <w:r>
              <w:t>54.11</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43.29</w:t>
            </w:r>
          </w:p>
        </w:tc>
        <w:tc>
          <w:tcPr>
            <w:tcW w:w="2551" w:type="dxa"/>
            <w:vAlign w:val="center"/>
          </w:tcPr>
          <w:p>
            <w:pPr>
              <w:pStyle w:val="13"/>
            </w:pPr>
            <w:r>
              <w:t>43.29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4.09</w:t>
            </w:r>
          </w:p>
        </w:tc>
        <w:tc>
          <w:tcPr>
            <w:tcW w:w="2551" w:type="dxa"/>
            <w:vAlign w:val="center"/>
          </w:tcPr>
          <w:p>
            <w:pPr>
              <w:pStyle w:val="13"/>
            </w:pPr>
            <w:r>
              <w:t>4.09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95.52</w:t>
            </w:r>
          </w:p>
        </w:tc>
        <w:tc>
          <w:tcPr>
            <w:tcW w:w="2551" w:type="dxa"/>
            <w:vAlign w:val="center"/>
          </w:tcPr>
          <w:p>
            <w:pPr>
              <w:pStyle w:val="13"/>
            </w:pPr>
            <w:r>
              <w:t>95.52</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10.06</w:t>
            </w:r>
          </w:p>
        </w:tc>
        <w:tc>
          <w:tcPr>
            <w:tcW w:w="2551" w:type="dxa"/>
            <w:vAlign w:val="center"/>
          </w:tcPr>
          <w:p>
            <w:pPr>
              <w:pStyle w:val="13"/>
            </w:pPr>
            <w:r>
              <w:t>10.06</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165.90</w:t>
            </w:r>
          </w:p>
        </w:tc>
        <w:tc>
          <w:tcPr>
            <w:tcW w:w="2551" w:type="dxa"/>
            <w:vAlign w:val="center"/>
          </w:tcPr>
          <w:p>
            <w:pPr>
              <w:pStyle w:val="13"/>
            </w:pPr>
          </w:p>
        </w:tc>
        <w:tc>
          <w:tcPr>
            <w:tcW w:w="2551" w:type="dxa"/>
            <w:vAlign w:val="center"/>
          </w:tcPr>
          <w:p>
            <w:pPr>
              <w:pStyle w:val="13"/>
            </w:pPr>
            <w:r>
              <w:t>165.90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61.10</w:t>
            </w:r>
          </w:p>
        </w:tc>
        <w:tc>
          <w:tcPr>
            <w:tcW w:w="2551" w:type="dxa"/>
            <w:vAlign w:val="center"/>
          </w:tcPr>
          <w:p>
            <w:pPr>
              <w:pStyle w:val="13"/>
            </w:pPr>
          </w:p>
        </w:tc>
        <w:tc>
          <w:tcPr>
            <w:tcW w:w="2551" w:type="dxa"/>
            <w:vAlign w:val="center"/>
          </w:tcPr>
          <w:p>
            <w:pPr>
              <w:pStyle w:val="13"/>
            </w:pPr>
            <w:r>
              <w:t>61.10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7.90</w:t>
            </w:r>
          </w:p>
        </w:tc>
        <w:tc>
          <w:tcPr>
            <w:tcW w:w="2551" w:type="dxa"/>
            <w:vAlign w:val="center"/>
          </w:tcPr>
          <w:p>
            <w:pPr>
              <w:pStyle w:val="13"/>
            </w:pPr>
          </w:p>
        </w:tc>
        <w:tc>
          <w:tcPr>
            <w:tcW w:w="2551" w:type="dxa"/>
            <w:vAlign w:val="center"/>
          </w:tcPr>
          <w:p>
            <w:pPr>
              <w:pStyle w:val="13"/>
            </w:pPr>
            <w:r>
              <w:t>7.90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30215</w:t>
            </w:r>
          </w:p>
        </w:tc>
        <w:tc>
          <w:tcPr>
            <w:tcW w:w="4535" w:type="dxa"/>
            <w:vAlign w:val="center"/>
          </w:tcPr>
          <w:p>
            <w:pPr>
              <w:pStyle w:val="14"/>
            </w:pPr>
            <w:r>
              <w:t>会议费</w:t>
            </w:r>
          </w:p>
        </w:tc>
        <w:tc>
          <w:tcPr>
            <w:tcW w:w="2551" w:type="dxa"/>
            <w:vAlign w:val="center"/>
          </w:tcPr>
          <w:p>
            <w:pPr>
              <w:pStyle w:val="13"/>
            </w:pPr>
            <w:r>
              <w:t>3.48</w:t>
            </w:r>
          </w:p>
        </w:tc>
        <w:tc>
          <w:tcPr>
            <w:tcW w:w="2551" w:type="dxa"/>
            <w:vAlign w:val="center"/>
          </w:tcPr>
          <w:p>
            <w:pPr>
              <w:pStyle w:val="13"/>
            </w:pPr>
          </w:p>
        </w:tc>
        <w:tc>
          <w:tcPr>
            <w:tcW w:w="2551" w:type="dxa"/>
            <w:vAlign w:val="center"/>
          </w:tcPr>
          <w:p>
            <w:pPr>
              <w:pStyle w:val="13"/>
            </w:pPr>
            <w:r>
              <w:t>3.48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30216</w:t>
            </w:r>
          </w:p>
        </w:tc>
        <w:tc>
          <w:tcPr>
            <w:tcW w:w="4535" w:type="dxa"/>
            <w:vAlign w:val="center"/>
          </w:tcPr>
          <w:p>
            <w:pPr>
              <w:pStyle w:val="14"/>
            </w:pPr>
            <w:r>
              <w:t>培训费</w:t>
            </w:r>
          </w:p>
        </w:tc>
        <w:tc>
          <w:tcPr>
            <w:tcW w:w="2551" w:type="dxa"/>
            <w:vAlign w:val="center"/>
          </w:tcPr>
          <w:p>
            <w:pPr>
              <w:pStyle w:val="13"/>
            </w:pPr>
            <w:r>
              <w:t>2.61</w:t>
            </w:r>
          </w:p>
        </w:tc>
        <w:tc>
          <w:tcPr>
            <w:tcW w:w="2551" w:type="dxa"/>
            <w:vAlign w:val="center"/>
          </w:tcPr>
          <w:p>
            <w:pPr>
              <w:pStyle w:val="13"/>
            </w:pPr>
          </w:p>
        </w:tc>
        <w:tc>
          <w:tcPr>
            <w:tcW w:w="2551" w:type="dxa"/>
            <w:vAlign w:val="center"/>
          </w:tcPr>
          <w:p>
            <w:pPr>
              <w:pStyle w:val="13"/>
            </w:pPr>
            <w:r>
              <w:t>2.61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30217</w:t>
            </w:r>
          </w:p>
        </w:tc>
        <w:tc>
          <w:tcPr>
            <w:tcW w:w="4535" w:type="dxa"/>
            <w:vAlign w:val="center"/>
          </w:tcPr>
          <w:p>
            <w:pPr>
              <w:pStyle w:val="14"/>
            </w:pPr>
            <w:r>
              <w:t>公务接待费</w:t>
            </w:r>
          </w:p>
        </w:tc>
        <w:tc>
          <w:tcPr>
            <w:tcW w:w="2551" w:type="dxa"/>
            <w:vAlign w:val="center"/>
          </w:tcPr>
          <w:p>
            <w:pPr>
              <w:pStyle w:val="13"/>
            </w:pPr>
            <w:r>
              <w:t>1.87</w:t>
            </w:r>
          </w:p>
        </w:tc>
        <w:tc>
          <w:tcPr>
            <w:tcW w:w="2551" w:type="dxa"/>
            <w:vAlign w:val="center"/>
          </w:tcPr>
          <w:p>
            <w:pPr>
              <w:pStyle w:val="13"/>
            </w:pPr>
          </w:p>
        </w:tc>
        <w:tc>
          <w:tcPr>
            <w:tcW w:w="2551" w:type="dxa"/>
            <w:vAlign w:val="center"/>
          </w:tcPr>
          <w:p>
            <w:pPr>
              <w:pStyle w:val="13"/>
            </w:pPr>
            <w:r>
              <w:t>1.87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15.38</w:t>
            </w:r>
          </w:p>
        </w:tc>
        <w:tc>
          <w:tcPr>
            <w:tcW w:w="2551" w:type="dxa"/>
            <w:vAlign w:val="center"/>
          </w:tcPr>
          <w:p>
            <w:pPr>
              <w:pStyle w:val="13"/>
            </w:pPr>
          </w:p>
        </w:tc>
        <w:tc>
          <w:tcPr>
            <w:tcW w:w="2551" w:type="dxa"/>
            <w:vAlign w:val="center"/>
          </w:tcPr>
          <w:p>
            <w:pPr>
              <w:pStyle w:val="13"/>
            </w:pPr>
            <w:r>
              <w:t>15.38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3.84</w:t>
            </w:r>
          </w:p>
        </w:tc>
        <w:tc>
          <w:tcPr>
            <w:tcW w:w="2551" w:type="dxa"/>
            <w:vAlign w:val="center"/>
          </w:tcPr>
          <w:p>
            <w:pPr>
              <w:pStyle w:val="13"/>
            </w:pPr>
          </w:p>
        </w:tc>
        <w:tc>
          <w:tcPr>
            <w:tcW w:w="2551" w:type="dxa"/>
            <w:vAlign w:val="center"/>
          </w:tcPr>
          <w:p>
            <w:pPr>
              <w:pStyle w:val="13"/>
            </w:pPr>
            <w:r>
              <w:t>3.84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21.00</w:t>
            </w:r>
          </w:p>
        </w:tc>
        <w:tc>
          <w:tcPr>
            <w:tcW w:w="2551" w:type="dxa"/>
            <w:vAlign w:val="center"/>
          </w:tcPr>
          <w:p>
            <w:pPr>
              <w:pStyle w:val="13"/>
            </w:pPr>
          </w:p>
        </w:tc>
        <w:tc>
          <w:tcPr>
            <w:tcW w:w="2551" w:type="dxa"/>
            <w:vAlign w:val="center"/>
          </w:tcPr>
          <w:p>
            <w:pPr>
              <w:pStyle w:val="13"/>
            </w:pPr>
            <w:r>
              <w:t>21.00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48.72</w:t>
            </w:r>
          </w:p>
        </w:tc>
        <w:tc>
          <w:tcPr>
            <w:tcW w:w="2551" w:type="dxa"/>
            <w:vAlign w:val="center"/>
          </w:tcPr>
          <w:p>
            <w:pPr>
              <w:pStyle w:val="13"/>
            </w:pPr>
          </w:p>
        </w:tc>
        <w:tc>
          <w:tcPr>
            <w:tcW w:w="2551" w:type="dxa"/>
            <w:vAlign w:val="center"/>
          </w:tcPr>
          <w:p>
            <w:pPr>
              <w:pStyle w:val="13"/>
            </w:pPr>
            <w:r>
              <w:t>48.72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84.19</w:t>
            </w:r>
          </w:p>
        </w:tc>
        <w:tc>
          <w:tcPr>
            <w:tcW w:w="2551" w:type="dxa"/>
            <w:vAlign w:val="center"/>
          </w:tcPr>
          <w:p>
            <w:pPr>
              <w:pStyle w:val="13"/>
            </w:pPr>
            <w:r>
              <w:t>84.19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82.70</w:t>
            </w:r>
          </w:p>
        </w:tc>
        <w:tc>
          <w:tcPr>
            <w:tcW w:w="2551" w:type="dxa"/>
            <w:vAlign w:val="center"/>
          </w:tcPr>
          <w:p>
            <w:pPr>
              <w:pStyle w:val="13"/>
            </w:pPr>
            <w:r>
              <w:t>82.70</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0.79</w:t>
            </w:r>
          </w:p>
        </w:tc>
        <w:tc>
          <w:tcPr>
            <w:tcW w:w="2551" w:type="dxa"/>
            <w:vAlign w:val="center"/>
          </w:tcPr>
          <w:p>
            <w:pPr>
              <w:pStyle w:val="13"/>
            </w:pPr>
            <w:r>
              <w:t>0.79</w:t>
            </w:r>
          </w:p>
        </w:tc>
        <w:tc>
          <w:tcPr>
            <w:tcW w:w="255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30399</w:t>
            </w:r>
          </w:p>
        </w:tc>
        <w:tc>
          <w:tcPr>
            <w:tcW w:w="4535" w:type="dxa"/>
            <w:vAlign w:val="center"/>
          </w:tcPr>
          <w:p>
            <w:pPr>
              <w:pStyle w:val="14"/>
            </w:pPr>
            <w:r>
              <w:t>其他对个人和家庭的补助</w:t>
            </w:r>
          </w:p>
        </w:tc>
        <w:tc>
          <w:tcPr>
            <w:tcW w:w="2551" w:type="dxa"/>
            <w:vAlign w:val="center"/>
          </w:tcPr>
          <w:p>
            <w:pPr>
              <w:pStyle w:val="13"/>
            </w:pPr>
            <w:r>
              <w:t>0.70</w:t>
            </w:r>
          </w:p>
        </w:tc>
        <w:tc>
          <w:tcPr>
            <w:tcW w:w="2551" w:type="dxa"/>
            <w:vAlign w:val="center"/>
          </w:tcPr>
          <w:p>
            <w:pPr>
              <w:pStyle w:val="13"/>
            </w:pPr>
            <w:r>
              <w:t>0.70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222001雄县纪检委(本级)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222001雄县纪检委(本级)</w:t>
            </w:r>
          </w:p>
        </w:tc>
        <w:tc>
          <w:tcPr>
            <w:tcW w:w="2551" w:type="dxa"/>
            <w:tcBorders>
              <w:top w:val="single" w:color="FFFFFF" w:sz="6" w:space="0"/>
              <w:left w:val="single" w:color="FFFFFF" w:sz="6" w:space="0"/>
              <w:right w:val="single" w:color="FFFFFF" w:sz="6" w:space="0"/>
            </w:tcBorders>
            <w:vAlign w:val="center"/>
          </w:tcPr>
          <w:p>
            <w:pPr>
              <w:pStyle w:val="10"/>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1"/>
            </w:pPr>
            <w:r>
              <w:t>222001雄县纪检委(本级)</w:t>
            </w:r>
          </w:p>
        </w:tc>
        <w:tc>
          <w:tcPr>
            <w:tcW w:w="2381" w:type="dxa"/>
            <w:tcBorders>
              <w:top w:val="single" w:color="FFFFFF" w:sz="6" w:space="0"/>
              <w:left w:val="single" w:color="FFFFFF" w:sz="6" w:space="0"/>
              <w:right w:val="single" w:color="FFFFFF" w:sz="6" w:space="0"/>
            </w:tcBorders>
            <w:vAlign w:val="center"/>
          </w:tcPr>
          <w:p>
            <w:pPr>
              <w:pStyle w:val="10"/>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28.96</w:t>
            </w:r>
          </w:p>
        </w:tc>
        <w:tc>
          <w:tcPr>
            <w:tcW w:w="2381" w:type="dxa"/>
            <w:vAlign w:val="center"/>
          </w:tcPr>
          <w:p>
            <w:pPr>
              <w:pStyle w:val="17"/>
            </w:pPr>
            <w:r>
              <w:t>28.96</w:t>
            </w:r>
          </w:p>
        </w:tc>
        <w:tc>
          <w:tcPr>
            <w:tcW w:w="2381" w:type="dxa"/>
            <w:vAlign w:val="center"/>
          </w:tcPr>
          <w:p>
            <w:pPr>
              <w:pStyle w:val="17"/>
            </w:pPr>
          </w:p>
        </w:tc>
        <w:tc>
          <w:tcPr>
            <w:tcW w:w="2381"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22.87</w:t>
            </w:r>
          </w:p>
        </w:tc>
        <w:tc>
          <w:tcPr>
            <w:tcW w:w="2381" w:type="dxa"/>
            <w:vAlign w:val="center"/>
          </w:tcPr>
          <w:p>
            <w:pPr>
              <w:pStyle w:val="13"/>
            </w:pPr>
            <w:r>
              <w:t>22.87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21.00</w:t>
            </w:r>
          </w:p>
        </w:tc>
        <w:tc>
          <w:tcPr>
            <w:tcW w:w="2381" w:type="dxa"/>
            <w:vAlign w:val="center"/>
          </w:tcPr>
          <w:p>
            <w:pPr>
              <w:pStyle w:val="13"/>
            </w:pPr>
            <w:r>
              <w:t>21.00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21.00</w:t>
            </w:r>
          </w:p>
        </w:tc>
        <w:tc>
          <w:tcPr>
            <w:tcW w:w="2381" w:type="dxa"/>
            <w:vAlign w:val="center"/>
          </w:tcPr>
          <w:p>
            <w:pPr>
              <w:pStyle w:val="13"/>
            </w:pPr>
            <w:r>
              <w:t>21.00</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r>
              <w:t>1.87</w:t>
            </w:r>
          </w:p>
        </w:tc>
        <w:tc>
          <w:tcPr>
            <w:tcW w:w="2381" w:type="dxa"/>
            <w:vAlign w:val="center"/>
          </w:tcPr>
          <w:p>
            <w:pPr>
              <w:pStyle w:val="13"/>
            </w:pPr>
            <w:r>
              <w:t>1.87</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10</w:t>
            </w:r>
          </w:p>
        </w:tc>
        <w:tc>
          <w:tcPr>
            <w:tcW w:w="3798" w:type="dxa"/>
            <w:vAlign w:val="center"/>
          </w:tcPr>
          <w:p>
            <w:pPr>
              <w:pStyle w:val="14"/>
            </w:pPr>
            <w:r>
              <w:t>四、会议费</w:t>
            </w:r>
          </w:p>
        </w:tc>
        <w:tc>
          <w:tcPr>
            <w:tcW w:w="2381" w:type="dxa"/>
            <w:vAlign w:val="center"/>
          </w:tcPr>
          <w:p>
            <w:pPr>
              <w:pStyle w:val="13"/>
            </w:pPr>
            <w:r>
              <w:t>3.48</w:t>
            </w:r>
          </w:p>
        </w:tc>
        <w:tc>
          <w:tcPr>
            <w:tcW w:w="2381" w:type="dxa"/>
            <w:vAlign w:val="center"/>
          </w:tcPr>
          <w:p>
            <w:pPr>
              <w:pStyle w:val="13"/>
            </w:pPr>
            <w:r>
              <w:t>3.48</w:t>
            </w:r>
          </w:p>
        </w:tc>
        <w:tc>
          <w:tcPr>
            <w:tcW w:w="2381" w:type="dxa"/>
            <w:vAlign w:val="center"/>
          </w:tcPr>
          <w:p>
            <w:pPr>
              <w:pStyle w:val="13"/>
            </w:pPr>
          </w:p>
        </w:tc>
        <w:tc>
          <w:tcPr>
            <w:tcW w:w="238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11</w:t>
            </w:r>
          </w:p>
        </w:tc>
        <w:tc>
          <w:tcPr>
            <w:tcW w:w="3798" w:type="dxa"/>
            <w:vAlign w:val="center"/>
          </w:tcPr>
          <w:p>
            <w:pPr>
              <w:pStyle w:val="14"/>
            </w:pPr>
            <w:r>
              <w:t>五、培训费</w:t>
            </w:r>
          </w:p>
        </w:tc>
        <w:tc>
          <w:tcPr>
            <w:tcW w:w="2381" w:type="dxa"/>
            <w:vAlign w:val="center"/>
          </w:tcPr>
          <w:p>
            <w:pPr>
              <w:pStyle w:val="13"/>
            </w:pPr>
            <w:r>
              <w:t>2.61</w:t>
            </w:r>
          </w:p>
        </w:tc>
        <w:tc>
          <w:tcPr>
            <w:tcW w:w="2381" w:type="dxa"/>
            <w:vAlign w:val="center"/>
          </w:tcPr>
          <w:p>
            <w:pPr>
              <w:pStyle w:val="13"/>
            </w:pPr>
            <w:r>
              <w:t>2.61</w:t>
            </w:r>
          </w:p>
        </w:tc>
        <w:tc>
          <w:tcPr>
            <w:tcW w:w="2381" w:type="dxa"/>
            <w:vAlign w:val="center"/>
          </w:tcPr>
          <w:p>
            <w:pPr>
              <w:pStyle w:val="13"/>
            </w:pPr>
          </w:p>
        </w:tc>
        <w:tc>
          <w:tcPr>
            <w:tcW w:w="2381" w:type="dxa"/>
            <w:vAlign w:val="center"/>
          </w:tcPr>
          <w:p>
            <w:pPr>
              <w:pStyle w:val="13"/>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雄县纪检委(本级)2023年单位预算信息公开情况说明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按照《预算法》、《地方预决算公开操作规程》和《关于进一步推进预算公开工作的实施意见》规定，现将雄县纪检委(本级)2023年单位预算公开如下：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27"/>
      </w:pPr>
      <w:r>
        <w:t>中共雄县纪律检查委员会（简称县纪委）由中国共产党雄县代表大会选举产生,雄县监察委员会（简称县监委）由雄县人民代表大会产生,负责本行政区域内的纪检监察工作。县纪委与县监委合署办公,实行一套工作机构、两个机关名称，履行党的纪律检查和国家监察两项职责。县纪委在同级党的委员会和上级纪律检查委员会双重领导下进行工作,县监委对本级人民代表大会及其常务委员会和雄安新区监察组负责,并接受其监督。在新区纪工委监察组和县委领导下,县纪委监委加强对下级纪委的领导。</w:t>
      </w:r>
    </w:p>
    <w:p>
      <w:pPr>
        <w:pStyle w:val="27"/>
      </w:pPr>
      <w:r>
        <w:t>（一）负责全县党的纪律检查工作。贯彻落实党中央、省委、新区党工委和县委关于纪律检查工作的决策部署，维护党的章程和其他党内法规，检查党的路线方针政策和决议的执行情况,协助县委推进全面从严治党、加强党风建设和组织协调反腐败工作。</w:t>
      </w:r>
    </w:p>
    <w:p>
      <w:pPr>
        <w:pStyle w:val="27"/>
      </w:pPr>
      <w:r>
        <w:t>（二）依照党的章程和其他党内法规履行监督、执纪、问责职责。负责经常对党员进行遵守纪律的教育,做出关于维护党纪的决定;对县委工作机关、县委批准设立的党组（党委）,各乡镇党委、纪委等党的组织和县委管理的党员领导干部履行职责、行使权力进行监督,受理处置党员群众检举举报,开展谈话提醒、约谈函询;检查和处理上述党的组织和党员违反党的章程和其他党内法规的比较重要或者复杂的案件,决定或者取消对这些案件中的党员的处分;进行问责或者提出责任追究的建议;受理党员的控告和申诉;保障党员的权利。</w:t>
      </w:r>
    </w:p>
    <w:p>
      <w:pPr>
        <w:pStyle w:val="27"/>
      </w:pPr>
      <w:r>
        <w:t>（三）负责全县监察工作。贯彻落实党中央、省委、新区管委会和县委关于监察工作的决策部署,维护宪法法律,依法对全行使公权力的公职人员进行监察,调查职务违法和职务犯罪,开展廉政建设和反腐败工作。</w:t>
      </w:r>
    </w:p>
    <w:p>
      <w:pPr>
        <w:pStyle w:val="27"/>
      </w:pPr>
      <w:r>
        <w:t>（四）依照法律规定履行监督、调查、处置职责。推动开展廉政教育,对县委管理的行使公权力的公职人员依法履职、秉公用权、廉洁从政从业以及道德操守情况进行监督检查;对涉嫌贪污贿赂、滥用职权、玩忽职守、权力寻租、利益输送、徇私舞弊以及浪费国家资财等职务违法和职务犯罪进行调查;对违法的公职人员依法做出政务处分决定;对履行职责不力、失职失责的领导人员进行问责;对涉嫌职务犯罪的,将调查结果移送人民检察院依法审查、提起公诉;向监察对象所在单位提出监察建议。</w:t>
      </w:r>
    </w:p>
    <w:p>
      <w:pPr>
        <w:pStyle w:val="27"/>
      </w:pPr>
      <w:r>
        <w:t>（五）负责组织协调全面从严治党、党风廉政建设和反腐败宣传教育工作。</w:t>
      </w:r>
    </w:p>
    <w:p>
      <w:pPr>
        <w:pStyle w:val="27"/>
      </w:pPr>
      <w:r>
        <w:t>（六）负责综合分析全面从严治党、党风廉政建设和反腐败工作情况,对纪检监察工作重要理论及实践问题进行调查研究;制定或者修改全县纪检监察工作制度,参与起草有关地方规范性文件。</w:t>
      </w:r>
    </w:p>
    <w:p>
      <w:pPr>
        <w:pStyle w:val="27"/>
      </w:pPr>
      <w:r>
        <w:t>（七）负责组织协调全县反腐败追逃追赃和防逃工作,督促有关单位做好相关工作。</w:t>
      </w:r>
    </w:p>
    <w:p>
      <w:pPr>
        <w:pStyle w:val="27"/>
      </w:pPr>
      <w:r>
        <w:t>（八）根据干部管理权限,负责全县纪检监察系统领导班子建设、干部队伍建设和组织建设的综合规划、政策研究、制度建设和业务指导；组织和指导全县纪检监察系统干部教育培训工作等。</w:t>
      </w:r>
    </w:p>
    <w:p>
      <w:pPr>
        <w:pStyle w:val="27"/>
      </w:pPr>
      <w:r>
        <w:t>（九）完成新区纪工委监察组和县委交办的其他任务。</w:t>
      </w:r>
    </w:p>
    <w:p>
      <w:pPr>
        <w:pStyle w:val="27"/>
      </w:pPr>
      <w:r>
        <w:t xml:space="preserve">中共雄县县委巡察工作领导小组办公室（简称县委巡察办）为县委工作机关，设在县纪委，机构规格正科级。  </w:t>
      </w:r>
    </w:p>
    <w:p>
      <w:pPr>
        <w:pStyle w:val="27"/>
      </w:pPr>
      <w:r>
        <w:t>县委巡察办的主要职责是：</w:t>
      </w:r>
    </w:p>
    <w:p>
      <w:pPr>
        <w:pStyle w:val="27"/>
      </w:pPr>
      <w:r>
        <w:t>（一）贯彻落实党中央、省委、新区党工委、县委和县委巡察工作领导小组的决策部署，向新区巡察工作领导小组办公室和县委巡察工作领导小组报告工作情况。</w:t>
      </w:r>
    </w:p>
    <w:p>
      <w:pPr>
        <w:pStyle w:val="27"/>
      </w:pPr>
      <w:r>
        <w:t>（二）承担县委巡察工作的统筹协调、组织指导、制度建设等工作。</w:t>
      </w:r>
    </w:p>
    <w:p>
      <w:pPr>
        <w:pStyle w:val="27"/>
      </w:pPr>
      <w:r>
        <w:t>（三）对县委、县委巡察工作领导小组决定的事项进行督办，会同巡察组对巡察整改工作进行专项检查。</w:t>
      </w:r>
    </w:p>
    <w:p>
      <w:pPr>
        <w:pStyle w:val="27"/>
      </w:pPr>
      <w:r>
        <w:t>（四）配合有关部门对巡察工作人员进行培训、考核、监督和管理。</w:t>
      </w:r>
    </w:p>
    <w:p>
      <w:pPr>
        <w:pStyle w:val="27"/>
      </w:pPr>
      <w:r>
        <w:t>（五）管理巡察工作专项经费。</w:t>
      </w:r>
    </w:p>
    <w:p>
      <w:pPr>
        <w:pStyle w:val="27"/>
      </w:pPr>
      <w:r>
        <w:t>（六）承担县委巡察工作领导小组的日常管理工作。</w:t>
      </w:r>
    </w:p>
    <w:p>
      <w:pPr>
        <w:pStyle w:val="27"/>
      </w:pPr>
      <w:r>
        <w:t>（七）完成县委、县委巡察工作领导小组和新区巡察工作领导小组办公室交办的其他任务。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雄县纪检委(本级)</w:t>
            </w:r>
          </w:p>
        </w:tc>
        <w:tc>
          <w:tcPr>
            <w:tcW w:w="1843" w:type="dxa"/>
            <w:vAlign w:val="center"/>
          </w:tcPr>
          <w:p>
            <w:pPr>
              <w:pStyle w:val="15"/>
            </w:pPr>
            <w:r>
              <w:t>行政</w:t>
            </w:r>
          </w:p>
        </w:tc>
        <w:tc>
          <w:tcPr>
            <w:tcW w:w="2126" w:type="dxa"/>
            <w:vAlign w:val="center"/>
          </w:tcPr>
          <w:p>
            <w:pPr>
              <w:pStyle w:val="15"/>
            </w:pPr>
            <w:r>
              <w:t>副处（县）级</w:t>
            </w:r>
          </w:p>
        </w:tc>
        <w:tc>
          <w:tcPr>
            <w:tcW w:w="3827" w:type="dxa"/>
            <w:vAlign w:val="center"/>
          </w:tcPr>
          <w:p>
            <w:pPr>
              <w:pStyle w:val="15"/>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spacing w:before="0" w:after="0" w:line="500" w:lineRule="exact"/>
        <w:ind w:firstLine="560"/>
        <w:jc w:val="left"/>
        <w:outlineLvl w:val="9"/>
      </w:pPr>
      <w:r>
        <w:rPr>
          <w:rFonts w:ascii="Times New Roman" w:hAnsi="Times New Roman" w:eastAsia="方正仿宋_GBK" w:cs="Times New Roman"/>
          <w:b w:val="0"/>
          <w:color w:val="000000"/>
          <w:sz w:val="28"/>
        </w:rPr>
        <w:t>按照预算管理有关规定，目前我</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单位预算的编制实行综合预算管理，即全部收入和支出都反映在预算中。</w:t>
      </w:r>
    </w:p>
    <w:p>
      <w:pPr>
        <w:pStyle w:val="28"/>
      </w:pPr>
      <w:r>
        <w:t>1、收入说明</w:t>
      </w:r>
    </w:p>
    <w:p>
      <w:pPr>
        <w:pStyle w:val="28"/>
      </w:pPr>
      <w:r>
        <w:t>反映本单位当年全部收入。2023年预算收入2056.48万元，其中：一般公共预算收入2056.48万元，基金预算收入0万元，财政专户核拨收入0万元，其他来源收入0万元，上年结转0万元。</w:t>
      </w:r>
    </w:p>
    <w:p>
      <w:pPr>
        <w:pStyle w:val="28"/>
      </w:pPr>
      <w:r>
        <w:t>2、支出说明</w:t>
      </w:r>
    </w:p>
    <w:p>
      <w:pPr>
        <w:pStyle w:val="28"/>
      </w:pPr>
      <w:r>
        <w:t>收支预算总表支出栏、基本支出表、项目支出表按经济分类和支出功能分类科目编制，反映雄县纪检委本级年度单位预算中支出预算的总体情况。2023年单位支出预算为2056.48万元，其中基本支出1536.48万元，包括人员经费1370.58万元和日常公用经费165.9万元；项目支出520万元，主要为机关建设经费80万元，信息化项目建设经费80万元，廉洁文化建设资金50万元，物业管理费80万元，大要案专项经费150万元，派驻纪检监察组办公经费30万元，巡察办工作经费40万元，巡察工作宣传经费10万元。</w:t>
      </w:r>
    </w:p>
    <w:p>
      <w:pPr>
        <w:pStyle w:val="28"/>
      </w:pPr>
      <w:r>
        <w:t>3、比上年增减情况</w:t>
      </w:r>
    </w:p>
    <w:p>
      <w:pPr>
        <w:pStyle w:val="28"/>
      </w:pPr>
      <w:r>
        <w:t>2023年单位预算收支2056.48万元，较2022年减少67.64万元，其中：基本支出增加67.36万元，主要是人员增加，相应增加人员经费和日常公用经费；项目支出减少135万元，主要是信息化项目建设经费支出的减少。</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29"/>
      </w:pPr>
      <w:r>
        <w:t>2023年，我单位机关运行经费共计安排165.9万元，主要用于保证机关正常运转的办公及印刷费、邮电费、差旅费、会议费、福利费、工会经费及其他交通费用等支出。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30"/>
      </w:pPr>
      <w:r>
        <w:t>2023年，我单位财政拨款“三公”经费预算安排22.87万元，其中：因公出国（境）费0万元；公务用车购置及运维费21万元（其中：公务用车购置费0万元，公务用车运行维护费21万元)；公务接待费1.87万元。“三公”经费较上年减少4.75万元，主要原因是：公务用车的减少导致经费的减少。</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1、2011102纪委监委机关建设经费（2023）80万元绩效目标表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1.机关基础设施改善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修缮建筑面积</w:t>
            </w:r>
          </w:p>
        </w:tc>
        <w:tc>
          <w:tcPr>
            <w:tcW w:w="2835" w:type="dxa"/>
            <w:vAlign w:val="center"/>
          </w:tcPr>
          <w:p>
            <w:pPr>
              <w:pStyle w:val="14"/>
            </w:pPr>
            <w:r>
              <w:t>修缮建筑面积</w:t>
            </w:r>
          </w:p>
        </w:tc>
        <w:tc>
          <w:tcPr>
            <w:tcW w:w="2551" w:type="dxa"/>
            <w:vAlign w:val="center"/>
          </w:tcPr>
          <w:p>
            <w:pPr>
              <w:pStyle w:val="14"/>
            </w:pPr>
            <w:r>
              <w:t>本单位所属</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基础设施建设修缮工程验收合格率</w:t>
            </w:r>
          </w:p>
        </w:tc>
        <w:tc>
          <w:tcPr>
            <w:tcW w:w="2835" w:type="dxa"/>
            <w:vAlign w:val="center"/>
          </w:tcPr>
          <w:p>
            <w:pPr>
              <w:pStyle w:val="14"/>
            </w:pPr>
            <w:r>
              <w:t>基础设施建设修缮工程验收合格率</w:t>
            </w:r>
          </w:p>
        </w:tc>
        <w:tc>
          <w:tcPr>
            <w:tcW w:w="2551" w:type="dxa"/>
            <w:vAlign w:val="center"/>
          </w:tcPr>
          <w:p>
            <w:pPr>
              <w:pStyle w:val="14"/>
            </w:pPr>
            <w:r>
              <w:t>≥99%</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设施修缮响应时间</w:t>
            </w:r>
          </w:p>
        </w:tc>
        <w:tc>
          <w:tcPr>
            <w:tcW w:w="2835" w:type="dxa"/>
            <w:vAlign w:val="center"/>
          </w:tcPr>
          <w:p>
            <w:pPr>
              <w:pStyle w:val="14"/>
            </w:pPr>
            <w:r>
              <w:t>设施修缮响应时间</w:t>
            </w:r>
          </w:p>
        </w:tc>
        <w:tc>
          <w:tcPr>
            <w:tcW w:w="2551" w:type="dxa"/>
            <w:vAlign w:val="center"/>
          </w:tcPr>
          <w:p>
            <w:pPr>
              <w:pStyle w:val="14"/>
            </w:pPr>
            <w:r>
              <w:t>及时有效</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对我县纪检监察事业发展具有积极促进作用</w:t>
            </w:r>
          </w:p>
        </w:tc>
        <w:tc>
          <w:tcPr>
            <w:tcW w:w="2551" w:type="dxa"/>
            <w:vAlign w:val="center"/>
          </w:tcPr>
          <w:p>
            <w:pPr>
              <w:pStyle w:val="14"/>
            </w:pPr>
            <w:r>
              <w:t>对我县纪检监察事业发展具有积极促进作用</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2、2011102中共雄县纪委雄县监委廉洁文化建设资金（2023）50万元绩效目标表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1.宣传法律法规，营造廉洁环境。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≥12</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加大纪检监察力度，营造廉洁勤政氛围</w:t>
            </w:r>
          </w:p>
        </w:tc>
        <w:tc>
          <w:tcPr>
            <w:tcW w:w="2835" w:type="dxa"/>
            <w:vAlign w:val="center"/>
          </w:tcPr>
          <w:p>
            <w:pPr>
              <w:pStyle w:val="14"/>
            </w:pPr>
            <w:r>
              <w:t>加大纪检监察宣传力度，营造廉洁勤政氛围</w:t>
            </w:r>
          </w:p>
        </w:tc>
        <w:tc>
          <w:tcPr>
            <w:tcW w:w="2551" w:type="dxa"/>
            <w:vAlign w:val="center"/>
          </w:tcPr>
          <w:p>
            <w:pPr>
              <w:pStyle w:val="14"/>
            </w:pPr>
            <w:r>
              <w:t>加大纪检监察宣传力度，营造廉洁勤政氛围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宣传活动按计划时间完成</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p>
            <w:pPr>
              <w:pStyle w:val="14"/>
            </w:pP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营造廉洁环境</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3、2011103物业管理费（2023）80万元绩效目标表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1.保证机关正常运转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物业服务面积</w:t>
            </w:r>
          </w:p>
        </w:tc>
        <w:tc>
          <w:tcPr>
            <w:tcW w:w="2835" w:type="dxa"/>
            <w:vAlign w:val="center"/>
          </w:tcPr>
          <w:p>
            <w:pPr>
              <w:pStyle w:val="14"/>
            </w:pPr>
            <w:r>
              <w:t>物业服务面积</w:t>
            </w:r>
          </w:p>
        </w:tc>
        <w:tc>
          <w:tcPr>
            <w:tcW w:w="2551" w:type="dxa"/>
            <w:vAlign w:val="center"/>
          </w:tcPr>
          <w:p>
            <w:pPr>
              <w:pStyle w:val="14"/>
            </w:pPr>
            <w:r>
              <w:t>本机关所属</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保证机关安全整洁</w:t>
            </w:r>
          </w:p>
        </w:tc>
        <w:tc>
          <w:tcPr>
            <w:tcW w:w="2835" w:type="dxa"/>
            <w:vAlign w:val="center"/>
          </w:tcPr>
          <w:p>
            <w:pPr>
              <w:pStyle w:val="14"/>
            </w:pPr>
            <w:r>
              <w:t>保证机关安全整洁</w:t>
            </w:r>
          </w:p>
        </w:tc>
        <w:tc>
          <w:tcPr>
            <w:tcW w:w="2551" w:type="dxa"/>
            <w:vAlign w:val="center"/>
          </w:tcPr>
          <w:p>
            <w:pPr>
              <w:pStyle w:val="14"/>
            </w:pPr>
            <w:r>
              <w:t>保证机关安全整洁</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完成全部物资采购项目时间</w:t>
            </w:r>
          </w:p>
        </w:tc>
        <w:tc>
          <w:tcPr>
            <w:tcW w:w="2835" w:type="dxa"/>
            <w:vAlign w:val="center"/>
          </w:tcPr>
          <w:p>
            <w:pPr>
              <w:pStyle w:val="14"/>
            </w:pPr>
            <w:r>
              <w:t>完成全部物资采购项目时间</w:t>
            </w:r>
          </w:p>
        </w:tc>
        <w:tc>
          <w:tcPr>
            <w:tcW w:w="2551" w:type="dxa"/>
            <w:vAlign w:val="center"/>
          </w:tcPr>
          <w:p>
            <w:pPr>
              <w:pStyle w:val="14"/>
            </w:pPr>
            <w:r>
              <w:t>及时有效</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树立纪委监委良好形象</w:t>
            </w:r>
          </w:p>
        </w:tc>
        <w:tc>
          <w:tcPr>
            <w:tcW w:w="2835" w:type="dxa"/>
            <w:vAlign w:val="center"/>
          </w:tcPr>
          <w:p>
            <w:pPr>
              <w:pStyle w:val="14"/>
            </w:pPr>
            <w:r>
              <w:t>树立纪委监委良好形象</w:t>
            </w:r>
          </w:p>
        </w:tc>
        <w:tc>
          <w:tcPr>
            <w:tcW w:w="2551" w:type="dxa"/>
            <w:vAlign w:val="center"/>
          </w:tcPr>
          <w:p>
            <w:pPr>
              <w:pStyle w:val="14"/>
            </w:pPr>
            <w:r>
              <w:t>树立纪委监委良好形象</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4、2011104大要案专项经费（2023）150万元绩效目标表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1.维护党纪国法尊严，坚决惩处腐败分子，有效遏制腐败现象。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办案率</w:t>
            </w:r>
          </w:p>
        </w:tc>
        <w:tc>
          <w:tcPr>
            <w:tcW w:w="2835" w:type="dxa"/>
            <w:vAlign w:val="center"/>
          </w:tcPr>
          <w:p>
            <w:pPr>
              <w:pStyle w:val="14"/>
            </w:pPr>
            <w:r>
              <w:t>查办案件数量件受理的问题线索的比例</w:t>
            </w:r>
          </w:p>
        </w:tc>
        <w:tc>
          <w:tcPr>
            <w:tcW w:w="2551" w:type="dxa"/>
            <w:vAlign w:val="center"/>
          </w:tcPr>
          <w:p>
            <w:pPr>
              <w:pStyle w:val="14"/>
            </w:pPr>
            <w:r>
              <w:t>&gt;90</w:t>
            </w:r>
          </w:p>
        </w:tc>
        <w:tc>
          <w:tcPr>
            <w:tcW w:w="2268" w:type="dxa"/>
            <w:vAlign w:val="center"/>
          </w:tcPr>
          <w:p>
            <w:pPr>
              <w:pStyle w:val="14"/>
            </w:pPr>
            <w:r>
              <w:t>视具体案件数量测评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办案质量</w:t>
            </w:r>
          </w:p>
        </w:tc>
        <w:tc>
          <w:tcPr>
            <w:tcW w:w="2835" w:type="dxa"/>
            <w:vAlign w:val="center"/>
          </w:tcPr>
          <w:p>
            <w:pPr>
              <w:pStyle w:val="14"/>
            </w:pPr>
            <w:r>
              <w:t>所办案件在上级检查时的案件质量</w:t>
            </w:r>
          </w:p>
        </w:tc>
        <w:tc>
          <w:tcPr>
            <w:tcW w:w="2551" w:type="dxa"/>
            <w:vAlign w:val="center"/>
          </w:tcPr>
          <w:p>
            <w:pPr>
              <w:pStyle w:val="14"/>
            </w:pPr>
            <w:r>
              <w:t>被上级纪检机关检查时，案件质量达到优良等次。</w:t>
            </w:r>
          </w:p>
        </w:tc>
        <w:tc>
          <w:tcPr>
            <w:tcW w:w="2268" w:type="dxa"/>
            <w:vAlign w:val="center"/>
          </w:tcPr>
          <w:p>
            <w:pPr>
              <w:pStyle w:val="14"/>
            </w:pPr>
            <w:r>
              <w:t>视上级领导考核情况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&gt;90%</w:t>
            </w:r>
          </w:p>
        </w:tc>
        <w:tc>
          <w:tcPr>
            <w:tcW w:w="2268" w:type="dxa"/>
            <w:vAlign w:val="center"/>
          </w:tcPr>
          <w:p>
            <w:pPr>
              <w:pStyle w:val="14"/>
            </w:pPr>
            <w:r>
              <w:t>视具体案件数量测评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视工作具体情况而定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增强拒腐意识</w:t>
            </w:r>
          </w:p>
        </w:tc>
        <w:tc>
          <w:tcPr>
            <w:tcW w:w="2835" w:type="dxa"/>
            <w:vAlign w:val="center"/>
          </w:tcPr>
          <w:p>
            <w:pPr>
              <w:pStyle w:val="14"/>
            </w:pPr>
            <w:r>
              <w:t>对腐败分子形成高压震慑，让其不敢腐。</w:t>
            </w:r>
          </w:p>
        </w:tc>
        <w:tc>
          <w:tcPr>
            <w:tcW w:w="2551" w:type="dxa"/>
            <w:vAlign w:val="center"/>
          </w:tcPr>
          <w:p>
            <w:pPr>
              <w:pStyle w:val="14"/>
            </w:pPr>
            <w:r>
              <w:t>有案必查，有腐必反。</w:t>
            </w:r>
          </w:p>
        </w:tc>
        <w:tc>
          <w:tcPr>
            <w:tcW w:w="2268" w:type="dxa"/>
            <w:vAlign w:val="center"/>
          </w:tcPr>
          <w:p>
            <w:pPr>
              <w:pStyle w:val="14"/>
            </w:pPr>
            <w:r>
              <w:t>视工作具体情况而定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群众满意数量占总数的比例。</w:t>
            </w:r>
          </w:p>
        </w:tc>
        <w:tc>
          <w:tcPr>
            <w:tcW w:w="2551" w:type="dxa"/>
            <w:vAlign w:val="center"/>
          </w:tcPr>
          <w:p>
            <w:pPr>
              <w:pStyle w:val="14"/>
            </w:pPr>
            <w:r>
              <w:t>群众对纪检部门反腐工作评价良好以上。</w:t>
            </w:r>
          </w:p>
        </w:tc>
        <w:tc>
          <w:tcPr>
            <w:tcW w:w="2268" w:type="dxa"/>
            <w:vAlign w:val="center"/>
          </w:tcPr>
          <w:p>
            <w:pPr>
              <w:pStyle w:val="14"/>
            </w:pPr>
            <w:r>
              <w:t>视工作具体情况而定</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5、2011105派驻纪检监察组办公经费（2023）30万元绩效目标表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1.维护党纪国法尊严，坚决惩处腐败分子，有效遏制腐败现象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办案率</w:t>
            </w:r>
          </w:p>
        </w:tc>
        <w:tc>
          <w:tcPr>
            <w:tcW w:w="2835" w:type="dxa"/>
            <w:vAlign w:val="center"/>
          </w:tcPr>
          <w:p>
            <w:pPr>
              <w:pStyle w:val="14"/>
            </w:pPr>
            <w:r>
              <w:t>查办案件数量受理问题线索的比例</w:t>
            </w:r>
          </w:p>
        </w:tc>
        <w:tc>
          <w:tcPr>
            <w:tcW w:w="2551" w:type="dxa"/>
            <w:vAlign w:val="center"/>
          </w:tcPr>
          <w:p>
            <w:pPr>
              <w:pStyle w:val="14"/>
            </w:pPr>
            <w:r>
              <w:t>&gt;90%</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执法办案行为投诉率（%）</w:t>
            </w:r>
          </w:p>
        </w:tc>
        <w:tc>
          <w:tcPr>
            <w:tcW w:w="2835" w:type="dxa"/>
            <w:vAlign w:val="center"/>
          </w:tcPr>
          <w:p>
            <w:pPr>
              <w:pStyle w:val="14"/>
            </w:pPr>
            <w:r>
              <w:t>被投诉的执法办案行为次数占执法办案总数的比率</w:t>
            </w:r>
          </w:p>
        </w:tc>
        <w:tc>
          <w:tcPr>
            <w:tcW w:w="2551" w:type="dxa"/>
            <w:vAlign w:val="center"/>
          </w:tcPr>
          <w:p>
            <w:pPr>
              <w:pStyle w:val="14"/>
            </w:pPr>
            <w:r>
              <w:t>被上级机关检查时，案件质量达到优良</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案件、资料上报及时率</w:t>
            </w:r>
          </w:p>
        </w:tc>
        <w:tc>
          <w:tcPr>
            <w:tcW w:w="2835" w:type="dxa"/>
            <w:vAlign w:val="center"/>
          </w:tcPr>
          <w:p>
            <w:pPr>
              <w:pStyle w:val="14"/>
            </w:pPr>
            <w:r>
              <w:t>案件、资料上报及时率</w:t>
            </w:r>
          </w:p>
        </w:tc>
        <w:tc>
          <w:tcPr>
            <w:tcW w:w="2551" w:type="dxa"/>
            <w:vAlign w:val="center"/>
          </w:tcPr>
          <w:p>
            <w:pPr>
              <w:pStyle w:val="14"/>
            </w:pPr>
            <w:r>
              <w:t>&gt;90%</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惩治腐败</w:t>
            </w:r>
          </w:p>
        </w:tc>
        <w:tc>
          <w:tcPr>
            <w:tcW w:w="2835" w:type="dxa"/>
            <w:vAlign w:val="center"/>
          </w:tcPr>
          <w:p>
            <w:pPr>
              <w:pStyle w:val="14"/>
            </w:pPr>
            <w:r>
              <w:t>惩治腐败</w:t>
            </w:r>
          </w:p>
        </w:tc>
        <w:tc>
          <w:tcPr>
            <w:tcW w:w="2551" w:type="dxa"/>
            <w:vAlign w:val="center"/>
          </w:tcPr>
          <w:p>
            <w:pPr>
              <w:pStyle w:val="14"/>
            </w:pPr>
            <w:r>
              <w:t>有案必查，有腐必反</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6、2011106巡察办工作经费（2023）40万元绩效目标表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1.圆满完成四轮交叉巡察任务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完成巡察工作。</w:t>
            </w:r>
          </w:p>
        </w:tc>
        <w:tc>
          <w:tcPr>
            <w:tcW w:w="2835" w:type="dxa"/>
            <w:vAlign w:val="center"/>
          </w:tcPr>
          <w:p>
            <w:pPr>
              <w:pStyle w:val="14"/>
            </w:pPr>
            <w:r>
              <w:t>完成巡察工作。</w:t>
            </w:r>
          </w:p>
        </w:tc>
        <w:tc>
          <w:tcPr>
            <w:tcW w:w="2551" w:type="dxa"/>
            <w:vAlign w:val="center"/>
          </w:tcPr>
          <w:p>
            <w:pPr>
              <w:pStyle w:val="14"/>
            </w:pPr>
            <w:r>
              <w:t>完成巡察工作。</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研究巡察报告质量。</w:t>
            </w:r>
          </w:p>
        </w:tc>
        <w:tc>
          <w:tcPr>
            <w:tcW w:w="2835" w:type="dxa"/>
            <w:vAlign w:val="center"/>
          </w:tcPr>
          <w:p>
            <w:pPr>
              <w:pStyle w:val="14"/>
            </w:pPr>
            <w:r>
              <w:t>研究巡察报告质量。</w:t>
            </w:r>
          </w:p>
        </w:tc>
        <w:tc>
          <w:tcPr>
            <w:tcW w:w="2551" w:type="dxa"/>
            <w:vAlign w:val="center"/>
          </w:tcPr>
          <w:p>
            <w:pPr>
              <w:pStyle w:val="14"/>
            </w:pPr>
            <w:r>
              <w:t>研究巡察报告质量。</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巡察工作开展情况</w:t>
            </w:r>
          </w:p>
        </w:tc>
        <w:tc>
          <w:tcPr>
            <w:tcW w:w="2835" w:type="dxa"/>
            <w:vAlign w:val="center"/>
          </w:tcPr>
          <w:p>
            <w:pPr>
              <w:pStyle w:val="14"/>
            </w:pPr>
            <w:r>
              <w:t>巡察工作开展情况</w:t>
            </w:r>
          </w:p>
        </w:tc>
        <w:tc>
          <w:tcPr>
            <w:tcW w:w="2551" w:type="dxa"/>
            <w:vAlign w:val="center"/>
          </w:tcPr>
          <w:p>
            <w:pPr>
              <w:pStyle w:val="14"/>
            </w:pPr>
            <w:r>
              <w:t>按时完成巡察工作</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长期使用性</w:t>
            </w:r>
          </w:p>
        </w:tc>
        <w:tc>
          <w:tcPr>
            <w:tcW w:w="2835" w:type="dxa"/>
            <w:vAlign w:val="center"/>
          </w:tcPr>
          <w:p>
            <w:pPr>
              <w:pStyle w:val="14"/>
            </w:pPr>
            <w:r>
              <w:t>长期使用性</w:t>
            </w:r>
          </w:p>
        </w:tc>
        <w:tc>
          <w:tcPr>
            <w:tcW w:w="2551" w:type="dxa"/>
            <w:vAlign w:val="center"/>
          </w:tcPr>
          <w:p>
            <w:pPr>
              <w:pStyle w:val="14"/>
            </w:pPr>
            <w:r>
              <w:t>促进被巡查单位遵守政治纪律</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7、2011106巡察工作宣传经费（2023）10万元绩效目标表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1.宣传法律法规，营造廉洁环境。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举办宣传活动数（次）</w:t>
            </w:r>
          </w:p>
        </w:tc>
        <w:tc>
          <w:tcPr>
            <w:tcW w:w="2835" w:type="dxa"/>
            <w:vAlign w:val="center"/>
          </w:tcPr>
          <w:p>
            <w:pPr>
              <w:pStyle w:val="14"/>
            </w:pPr>
            <w:r>
              <w:t>举办宣传活动数（次）</w:t>
            </w:r>
          </w:p>
        </w:tc>
        <w:tc>
          <w:tcPr>
            <w:tcW w:w="2551" w:type="dxa"/>
            <w:vAlign w:val="center"/>
          </w:tcPr>
          <w:p>
            <w:pPr>
              <w:pStyle w:val="14"/>
            </w:pPr>
            <w:r>
              <w:t>≥12</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加大纪检监察力度，营造廉洁勤政氛围</w:t>
            </w:r>
          </w:p>
        </w:tc>
        <w:tc>
          <w:tcPr>
            <w:tcW w:w="2835" w:type="dxa"/>
            <w:vAlign w:val="center"/>
          </w:tcPr>
          <w:p>
            <w:pPr>
              <w:pStyle w:val="14"/>
            </w:pPr>
            <w:r>
              <w:t>加大纪检监察宣传力度，营造廉洁勤政氛围</w:t>
            </w:r>
          </w:p>
        </w:tc>
        <w:tc>
          <w:tcPr>
            <w:tcW w:w="2551" w:type="dxa"/>
            <w:vAlign w:val="center"/>
          </w:tcPr>
          <w:p>
            <w:pPr>
              <w:pStyle w:val="14"/>
            </w:pPr>
            <w:r>
              <w:t>加大纪检监察宣传力度，营造廉洁勤政氛围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宣传、活动完成时间</w:t>
            </w:r>
          </w:p>
        </w:tc>
        <w:tc>
          <w:tcPr>
            <w:tcW w:w="2835" w:type="dxa"/>
            <w:vAlign w:val="center"/>
          </w:tcPr>
          <w:p>
            <w:pPr>
              <w:pStyle w:val="14"/>
            </w:pPr>
            <w:r>
              <w:t>宣传、活动完成时间</w:t>
            </w:r>
          </w:p>
        </w:tc>
        <w:tc>
          <w:tcPr>
            <w:tcW w:w="2551" w:type="dxa"/>
            <w:vAlign w:val="center"/>
          </w:tcPr>
          <w:p>
            <w:pPr>
              <w:pStyle w:val="14"/>
            </w:pPr>
            <w:r>
              <w:t>宣传活动按计划时间完成</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p>
            <w:pPr>
              <w:pStyle w:val="14"/>
            </w:pP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社会氛围</w:t>
            </w:r>
          </w:p>
        </w:tc>
        <w:tc>
          <w:tcPr>
            <w:tcW w:w="2835" w:type="dxa"/>
            <w:vAlign w:val="center"/>
          </w:tcPr>
          <w:p>
            <w:pPr>
              <w:pStyle w:val="14"/>
            </w:pPr>
            <w:r>
              <w:t>社会氛围</w:t>
            </w:r>
          </w:p>
        </w:tc>
        <w:tc>
          <w:tcPr>
            <w:tcW w:w="2551" w:type="dxa"/>
            <w:vAlign w:val="center"/>
          </w:tcPr>
          <w:p>
            <w:pPr>
              <w:pStyle w:val="14"/>
            </w:pPr>
            <w:r>
              <w:t>营造廉洁环境</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8、2011199纪委监委信息化项目建设经费（2023）80万元绩效目标表</w:t>
      </w:r>
    </w:p>
    <w:tbl>
      <w:tblPr>
        <w:tblStyle w:val="6"/>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2"/>
            </w:pPr>
            <w:r>
              <w:t>绩效目标</w:t>
            </w:r>
          </w:p>
        </w:tc>
        <w:tc>
          <w:tcPr>
            <w:tcW w:w="12756" w:type="dxa"/>
            <w:tcBorders>
              <w:bottom w:val="single" w:color="FFFFFF" w:sz="6" w:space="0"/>
            </w:tcBorders>
            <w:vAlign w:val="center"/>
          </w:tcPr>
          <w:p>
            <w:pPr>
              <w:pStyle w:val="14"/>
            </w:pPr>
            <w:r>
              <w:t>1.如期完成涉密信息项目的建设，保证网络安全运行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2835" w:type="dxa"/>
            <w:vAlign w:val="center"/>
          </w:tcPr>
          <w:p>
            <w:pPr>
              <w:pStyle w:val="12"/>
            </w:pPr>
            <w:r>
              <w:t>绩效指标描述</w:t>
            </w:r>
          </w:p>
        </w:tc>
        <w:tc>
          <w:tcPr>
            <w:tcW w:w="2551" w:type="dxa"/>
            <w:vAlign w:val="center"/>
          </w:tcPr>
          <w:p>
            <w:pPr>
              <w:pStyle w:val="12"/>
            </w:pPr>
            <w:r>
              <w:t>指标值</w:t>
            </w:r>
          </w:p>
        </w:tc>
        <w:tc>
          <w:tcPr>
            <w:tcW w:w="2268"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覆盖率</w:t>
            </w:r>
          </w:p>
        </w:tc>
        <w:tc>
          <w:tcPr>
            <w:tcW w:w="2835" w:type="dxa"/>
            <w:vAlign w:val="center"/>
          </w:tcPr>
          <w:p>
            <w:pPr>
              <w:pStyle w:val="14"/>
            </w:pPr>
            <w:r>
              <w:t>涉密网络覆盖情况</w:t>
            </w:r>
          </w:p>
        </w:tc>
        <w:tc>
          <w:tcPr>
            <w:tcW w:w="2551" w:type="dxa"/>
            <w:vAlign w:val="center"/>
          </w:tcPr>
          <w:p>
            <w:pPr>
              <w:pStyle w:val="14"/>
            </w:pPr>
            <w:r>
              <w:t>所有业务科室和相关领导办公室全部连通</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质量指标</w:t>
            </w:r>
          </w:p>
        </w:tc>
        <w:tc>
          <w:tcPr>
            <w:tcW w:w="2835" w:type="dxa"/>
            <w:vAlign w:val="center"/>
          </w:tcPr>
          <w:p>
            <w:pPr>
              <w:pStyle w:val="14"/>
            </w:pPr>
            <w:r>
              <w:t>网络信息服务质量情况</w:t>
            </w:r>
          </w:p>
        </w:tc>
        <w:tc>
          <w:tcPr>
            <w:tcW w:w="2835" w:type="dxa"/>
            <w:vAlign w:val="center"/>
          </w:tcPr>
          <w:p>
            <w:pPr>
              <w:pStyle w:val="14"/>
            </w:pPr>
            <w:r>
              <w:t>网络信息服务质量情况</w:t>
            </w:r>
          </w:p>
        </w:tc>
        <w:tc>
          <w:tcPr>
            <w:tcW w:w="2551" w:type="dxa"/>
            <w:vAlign w:val="center"/>
          </w:tcPr>
          <w:p>
            <w:pPr>
              <w:pStyle w:val="14"/>
            </w:pPr>
            <w:r>
              <w:t>确保涉密网络正常运行</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时效指标</w:t>
            </w:r>
          </w:p>
        </w:tc>
        <w:tc>
          <w:tcPr>
            <w:tcW w:w="2835" w:type="dxa"/>
            <w:vAlign w:val="center"/>
          </w:tcPr>
          <w:p>
            <w:pPr>
              <w:pStyle w:val="14"/>
            </w:pPr>
            <w:r>
              <w:t>网络运行</w:t>
            </w:r>
          </w:p>
        </w:tc>
        <w:tc>
          <w:tcPr>
            <w:tcW w:w="2835" w:type="dxa"/>
            <w:vAlign w:val="center"/>
          </w:tcPr>
          <w:p>
            <w:pPr>
              <w:pStyle w:val="14"/>
            </w:pPr>
            <w:r>
              <w:t>网络运行</w:t>
            </w:r>
          </w:p>
        </w:tc>
        <w:tc>
          <w:tcPr>
            <w:tcW w:w="2551" w:type="dxa"/>
            <w:vAlign w:val="center"/>
          </w:tcPr>
          <w:p>
            <w:pPr>
              <w:pStyle w:val="14"/>
            </w:pPr>
            <w:r>
              <w:t>确保网络快速通畅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成本指标</w:t>
            </w:r>
          </w:p>
        </w:tc>
        <w:tc>
          <w:tcPr>
            <w:tcW w:w="2835" w:type="dxa"/>
            <w:vAlign w:val="center"/>
          </w:tcPr>
          <w:p>
            <w:pPr>
              <w:pStyle w:val="14"/>
            </w:pPr>
            <w:r>
              <w:t>控制在预算内</w:t>
            </w:r>
          </w:p>
        </w:tc>
        <w:tc>
          <w:tcPr>
            <w:tcW w:w="2835" w:type="dxa"/>
            <w:vAlign w:val="center"/>
          </w:tcPr>
          <w:p>
            <w:pPr>
              <w:pStyle w:val="14"/>
            </w:pPr>
            <w:r>
              <w:t>控制在预算内</w:t>
            </w:r>
          </w:p>
        </w:tc>
        <w:tc>
          <w:tcPr>
            <w:tcW w:w="2551" w:type="dxa"/>
            <w:vAlign w:val="center"/>
          </w:tcPr>
          <w:p>
            <w:pPr>
              <w:pStyle w:val="14"/>
            </w:pPr>
            <w:r>
              <w:t>控制在预算内</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社会影响力</w:t>
            </w:r>
          </w:p>
        </w:tc>
        <w:tc>
          <w:tcPr>
            <w:tcW w:w="2835" w:type="dxa"/>
            <w:vAlign w:val="center"/>
          </w:tcPr>
          <w:p>
            <w:pPr>
              <w:pStyle w:val="14"/>
            </w:pPr>
            <w:r>
              <w:t>社会影响力</w:t>
            </w:r>
          </w:p>
        </w:tc>
        <w:tc>
          <w:tcPr>
            <w:tcW w:w="2551" w:type="dxa"/>
            <w:vAlign w:val="center"/>
          </w:tcPr>
          <w:p>
            <w:pPr>
              <w:pStyle w:val="14"/>
            </w:pPr>
            <w:r>
              <w:t>涉密信息安全高效运行</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经济效益指标</w:t>
            </w:r>
          </w:p>
        </w:tc>
        <w:tc>
          <w:tcPr>
            <w:tcW w:w="2835" w:type="dxa"/>
            <w:vAlign w:val="center"/>
          </w:tcPr>
          <w:p>
            <w:pPr>
              <w:pStyle w:val="14"/>
            </w:pPr>
            <w:r>
              <w:t>资金的使用效率</w:t>
            </w:r>
          </w:p>
        </w:tc>
        <w:tc>
          <w:tcPr>
            <w:tcW w:w="2835" w:type="dxa"/>
            <w:vAlign w:val="center"/>
          </w:tcPr>
          <w:p>
            <w:pPr>
              <w:pStyle w:val="14"/>
            </w:pPr>
            <w:r>
              <w:t>资金的使用效率</w:t>
            </w:r>
          </w:p>
        </w:tc>
        <w:tc>
          <w:tcPr>
            <w:tcW w:w="2551" w:type="dxa"/>
            <w:vAlign w:val="center"/>
          </w:tcPr>
          <w:p>
            <w:pPr>
              <w:pStyle w:val="14"/>
            </w:pPr>
            <w:r>
              <w:t>≥95%</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4"/>
            </w:pPr>
            <w:r>
              <w:t>可持续影响指标</w:t>
            </w:r>
          </w:p>
        </w:tc>
        <w:tc>
          <w:tcPr>
            <w:tcW w:w="2835" w:type="dxa"/>
            <w:vAlign w:val="center"/>
          </w:tcPr>
          <w:p>
            <w:pPr>
              <w:pStyle w:val="14"/>
            </w:pPr>
            <w:r>
              <w:t>营造廉洁氛围</w:t>
            </w:r>
          </w:p>
        </w:tc>
        <w:tc>
          <w:tcPr>
            <w:tcW w:w="2835" w:type="dxa"/>
            <w:vAlign w:val="center"/>
          </w:tcPr>
          <w:p>
            <w:pPr>
              <w:pStyle w:val="14"/>
            </w:pPr>
            <w:r>
              <w:t>营造廉洁氛围</w:t>
            </w:r>
          </w:p>
        </w:tc>
        <w:tc>
          <w:tcPr>
            <w:tcW w:w="2551" w:type="dxa"/>
            <w:vAlign w:val="center"/>
          </w:tcPr>
          <w:p>
            <w:pPr>
              <w:pStyle w:val="14"/>
            </w:pPr>
            <w:r>
              <w:t>营造风清气正的廉洁氛围</w:t>
            </w:r>
          </w:p>
        </w:tc>
        <w:tc>
          <w:tcPr>
            <w:tcW w:w="2268" w:type="dxa"/>
            <w:vAlign w:val="center"/>
          </w:tcPr>
          <w:p>
            <w:pPr>
              <w:pStyle w:val="14"/>
            </w:pPr>
            <w:r>
              <w:t>部门评价标准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群众满意度</w:t>
            </w:r>
          </w:p>
        </w:tc>
        <w:tc>
          <w:tcPr>
            <w:tcW w:w="2835" w:type="dxa"/>
            <w:vAlign w:val="center"/>
          </w:tcPr>
          <w:p>
            <w:pPr>
              <w:pStyle w:val="14"/>
            </w:pPr>
            <w:r>
              <w:t>群众满意度数量占总数比例</w:t>
            </w:r>
          </w:p>
        </w:tc>
        <w:tc>
          <w:tcPr>
            <w:tcW w:w="2551" w:type="dxa"/>
            <w:vAlign w:val="center"/>
          </w:tcPr>
          <w:p>
            <w:pPr>
              <w:pStyle w:val="14"/>
            </w:pPr>
            <w:r>
              <w:t>非常满意</w:t>
            </w:r>
          </w:p>
        </w:tc>
        <w:tc>
          <w:tcPr>
            <w:tcW w:w="2268" w:type="dxa"/>
            <w:vAlign w:val="center"/>
          </w:tcPr>
          <w:p>
            <w:pPr>
              <w:pStyle w:val="14"/>
            </w:pPr>
            <w:r>
              <w:t>部门评价标准</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500" w:lineRule="exact"/>
        <w:ind w:firstLine="560"/>
        <w:jc w:val="left"/>
        <w:outlineLvl w:val="9"/>
      </w:pPr>
      <w:r>
        <w:rPr>
          <w:rFonts w:ascii="Times New Roman" w:hAnsi="Times New Roman" w:eastAsia="方正仿宋_GBK" w:cs="Times New Roman"/>
          <w:b w:val="0"/>
          <w:color w:val="000000"/>
          <w:sz w:val="28"/>
        </w:rPr>
        <w:t>2023年，雄县纪检委(本级)安排政府采购预算0.00万元。具体内容见下表。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222001雄县纪检委(本级)</w:t>
            </w:r>
          </w:p>
        </w:tc>
        <w:tc>
          <w:tcPr>
            <w:tcW w:w="8674"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7710" w:type="dxa"/>
            <w:gridSpan w:val="8"/>
            <w:vAlign w:val="center"/>
          </w:tcPr>
          <w:p>
            <w:pPr>
              <w:pStyle w:val="12"/>
            </w:pPr>
            <w:r>
              <w:t>政府采购金额（当年部门预算安排资金）</w:t>
            </w:r>
          </w:p>
        </w:tc>
        <w:tc>
          <w:tcPr>
            <w:tcW w:w="96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财政拨    款结转</w:t>
            </w:r>
          </w:p>
        </w:tc>
        <w:tc>
          <w:tcPr>
            <w:tcW w:w="964" w:type="dxa"/>
            <w:vAlign w:val="center"/>
          </w:tcPr>
          <w:p>
            <w:pPr>
              <w:pStyle w:val="12"/>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4"/>
            </w:pP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5"/>
            </w:pPr>
          </w:p>
        </w:tc>
        <w:tc>
          <w:tcPr>
            <w:tcW w:w="850" w:type="dxa"/>
            <w:vAlign w:val="center"/>
          </w:tcPr>
          <w:p>
            <w:pPr>
              <w:pStyle w:val="13"/>
            </w:pPr>
          </w:p>
        </w:tc>
        <w:tc>
          <w:tcPr>
            <w:tcW w:w="850"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雄县纪检委(本级)上年末固定资产金额为390.24万元（详见下表）。本年度拟购置固定资产总额为0.00万元，已按要求列入政府采购预算，详见政府采购预算表。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6"/>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t>222001雄县纪检委(本级)</w:t>
            </w:r>
          </w:p>
        </w:tc>
        <w:tc>
          <w:tcPr>
            <w:tcW w:w="5669" w:type="dxa"/>
            <w:gridSpan w:val="2"/>
            <w:tcBorders>
              <w:top w:val="single" w:color="FFFFFF" w:sz="6" w:space="0"/>
              <w:left w:val="single" w:color="FFFFFF" w:sz="6" w:space="0"/>
              <w:right w:val="single" w:color="FFFFFF" w:sz="6" w:space="0"/>
            </w:tcBorders>
            <w:vAlign w:val="center"/>
          </w:tcPr>
          <w:p>
            <w:pPr>
              <w:pStyle w:val="9"/>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390.24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1、房屋（平方米）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21.07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4"/>
            </w:pPr>
            <w:r>
              <w:t>3、单价在20万元以上的设备</w:t>
            </w:r>
          </w:p>
        </w:tc>
        <w:tc>
          <w:tcPr>
            <w:tcW w:w="2835" w:type="dxa"/>
            <w:vAlign w:val="center"/>
          </w:tcPr>
          <w:p>
            <w:pPr>
              <w:pStyle w:val="15"/>
            </w:pPr>
            <w:r>
              <w:t>1</w:t>
            </w:r>
          </w:p>
        </w:tc>
        <w:tc>
          <w:tcPr>
            <w:tcW w:w="2835" w:type="dxa"/>
            <w:vAlign w:val="center"/>
          </w:tcPr>
          <w:p>
            <w:pPr>
              <w:pStyle w:val="13"/>
            </w:pPr>
            <w:r>
              <w:t>146.48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4"/>
            </w:pPr>
            <w:r>
              <w:t>4、其他固定资产</w:t>
            </w:r>
          </w:p>
        </w:tc>
        <w:tc>
          <w:tcPr>
            <w:tcW w:w="2835" w:type="dxa"/>
            <w:vAlign w:val="center"/>
          </w:tcPr>
          <w:p>
            <w:pPr>
              <w:pStyle w:val="15"/>
            </w:pPr>
            <w:r>
              <w:t>1653</w:t>
            </w:r>
          </w:p>
        </w:tc>
        <w:tc>
          <w:tcPr>
            <w:tcW w:w="2835" w:type="dxa"/>
            <w:vAlign w:val="center"/>
          </w:tcPr>
          <w:p>
            <w:pPr>
              <w:pStyle w:val="13"/>
            </w:pPr>
            <w:r>
              <w:t>222.69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县</w:t>
      </w:r>
      <w:r>
        <w:rPr>
          <w:rFonts w:ascii="Times New Roman" w:hAnsi="Times New Roman" w:eastAsia="方正仿宋_GBK" w:cs="Times New Roman"/>
          <w:b w:val="0"/>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仿宋_GBK">
    <w:altName w:val="Arial Unicode MS"/>
    <w:panose1 w:val="00000000000000000000"/>
    <w:charset w:val="00"/>
    <w:family w:val="auto"/>
    <w:pitch w:val="default"/>
    <w:sig w:usb0="00000000" w:usb1="00000000" w:usb2="00000000" w:usb3="00000000" w:csb0="00000000" w:csb1="00000000"/>
  </w:font>
  <w:font w:name="方正楷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0ZTg2ZDRjMmYxNzUwYjFkN2FhODUzODNjN2VmOWIifQ=="/>
  </w:docVars>
  <w:rsids>
    <w:rsidRoot w:val="00000000"/>
    <w:rsid w:val="340961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8" Type="http://schemas.openxmlformats.org/officeDocument/2006/relationships/fontTable" Target="fontTable.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2023-03-08T11:47:02Z</dcterms:created>
  <dcterms:modified xsi:type="dcterms:W3CDTF">2023-03-08T03:47:02Z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2023-03-08T11:47:10Z</dcterms:created>
  <dcterms:modified xsi:type="dcterms:W3CDTF">2023-03-08T03:47:10Z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2023-03-08T11:47:09Z</dcterms:created>
  <dcterms:modified xsi:type="dcterms:W3CDTF">2023-03-08T03:47:09Z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2023-03-08T11:47:09Z</dcterms:created>
  <dcterms:modified xsi:type="dcterms:W3CDTF">2023-03-08T03:47:09Z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2023-03-08T11:47:09Z</dcterms:created>
  <dcterms:modified xsi:type="dcterms:W3CDTF">2023-03-08T03:47:09Z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2023-03-08T11:47:09Z</dcterms:created>
  <dcterms:modified xsi:type="dcterms:W3CDTF">2023-03-08T03:47:09Z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2023-03-08T11:47:01Z</dcterms:created>
  <dcterms:modified xsi:type="dcterms:W3CDTF">2023-03-08T03:47:01Z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2023-03-08T11:47:09Z</dcterms:created>
  <dcterms:modified xsi:type="dcterms:W3CDTF">2023-03-08T03:47:09Z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2023-03-08T11:47:08Z</dcterms:created>
  <dcterms:modified xsi:type="dcterms:W3CDTF">2023-03-08T03:47:08Z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2023-03-08T11:47:08Z</dcterms:created>
  <dcterms:modified xsi:type="dcterms:W3CDTF">2023-03-08T03:47:08Z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2023-03-08T11:47:08Z</dcterms:created>
  <dcterms:modified xsi:type="dcterms:W3CDTF">2023-03-08T03:47:07Z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2023-03-08T11:47:04Z</dcterms:created>
  <dcterms:modified xsi:type="dcterms:W3CDTF">2023-03-08T03:47:04Z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2023-03-08T11:47:02Z</dcterms:created>
  <dcterms:modified xsi:type="dcterms:W3CDTF">2023-03-08T03:47:02Z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2023-03-08T11:47:03Z</dcterms:created>
  <dcterms:modified xsi:type="dcterms:W3CDTF">2023-03-08T03:47:03Z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2023-03-08T11:47:03Z</dcterms:created>
  <dcterms:modified xsi:type="dcterms:W3CDTF">2023-03-08T03:47:03Z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2023-03-08T11:47:03Z</dcterms:created>
  <dcterms:modified xsi:type="dcterms:W3CDTF">2023-03-08T03:47:03Z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2023-03-08T11:47:02Z</dcterms:created>
  <dcterms:modified xsi:type="dcterms:W3CDTF">2023-03-08T03:47:02Z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2023-03-08T11:47:02Z</dcterms:created>
  <dcterms:modified xsi:type="dcterms:W3CDTF">2023-03-08T03:47:02Z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2023-03-08T11:47:01Z</dcterms:created>
  <dcterms:modified xsi:type="dcterms:W3CDTF">2023-03-08T03:47:00Z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2023-03-08T11:47:02Z</dcterms:created>
  <dcterms:modified xsi:type="dcterms:W3CDTF">2023-03-08T03:47:02Z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2023-03-08T11:47:10Z</dcterms:created>
  <dcterms:modified xsi:type="dcterms:W3CDTF">2023-03-08T03:47:10Z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6d1af935-0920-4092-92e2-ee5efd8e1fa3}">
  <ds:schemaRefs/>
</ds:datastoreItem>
</file>

<file path=customXml/itemProps10.xml><?xml version="1.0" encoding="utf-8"?>
<ds:datastoreItem xmlns:ds="http://schemas.openxmlformats.org/officeDocument/2006/customXml" ds:itemID="{22d4095f-eb88-405f-8efb-3173e8c6e654}">
  <ds:schemaRefs/>
</ds:datastoreItem>
</file>

<file path=customXml/itemProps11.xml><?xml version="1.0" encoding="utf-8"?>
<ds:datastoreItem xmlns:ds="http://schemas.openxmlformats.org/officeDocument/2006/customXml" ds:itemID="{be7076f6-c50d-4404-b356-6c9c76a64401}">
  <ds:schemaRefs/>
</ds:datastoreItem>
</file>

<file path=customXml/itemProps12.xml><?xml version="1.0" encoding="utf-8"?>
<ds:datastoreItem xmlns:ds="http://schemas.openxmlformats.org/officeDocument/2006/customXml" ds:itemID="{802c1b90-d515-4de5-a50a-751e8661c04f}">
  <ds:schemaRefs/>
</ds:datastoreItem>
</file>

<file path=customXml/itemProps13.xml><?xml version="1.0" encoding="utf-8"?>
<ds:datastoreItem xmlns:ds="http://schemas.openxmlformats.org/officeDocument/2006/customXml" ds:itemID="{d5fa25d1-1129-4de2-b527-e7183f613801}">
  <ds:schemaRefs/>
</ds:datastoreItem>
</file>

<file path=customXml/itemProps14.xml><?xml version="1.0" encoding="utf-8"?>
<ds:datastoreItem xmlns:ds="http://schemas.openxmlformats.org/officeDocument/2006/customXml" ds:itemID="{82429e63-e4ba-4df4-b665-c37959094558}">
  <ds:schemaRefs/>
</ds:datastoreItem>
</file>

<file path=customXml/itemProps15.xml><?xml version="1.0" encoding="utf-8"?>
<ds:datastoreItem xmlns:ds="http://schemas.openxmlformats.org/officeDocument/2006/customXml" ds:itemID="{8852b58a-bcfc-4a53-a6b8-cea74ed90f64}">
  <ds:schemaRefs/>
</ds:datastoreItem>
</file>

<file path=customXml/itemProps16.xml><?xml version="1.0" encoding="utf-8"?>
<ds:datastoreItem xmlns:ds="http://schemas.openxmlformats.org/officeDocument/2006/customXml" ds:itemID="{4cd3d009-2413-4745-9cca-76c793a4f03e}">
  <ds:schemaRefs/>
</ds:datastoreItem>
</file>

<file path=customXml/itemProps17.xml><?xml version="1.0" encoding="utf-8"?>
<ds:datastoreItem xmlns:ds="http://schemas.openxmlformats.org/officeDocument/2006/customXml" ds:itemID="{8745251e-a4fe-47b0-b20d-ac442359620d}">
  <ds:schemaRefs/>
</ds:datastoreItem>
</file>

<file path=customXml/itemProps18.xml><?xml version="1.0" encoding="utf-8"?>
<ds:datastoreItem xmlns:ds="http://schemas.openxmlformats.org/officeDocument/2006/customXml" ds:itemID="{465454d8-9285-4402-b571-75a20387b7f9}">
  <ds:schemaRefs/>
</ds:datastoreItem>
</file>

<file path=customXml/itemProps19.xml><?xml version="1.0" encoding="utf-8"?>
<ds:datastoreItem xmlns:ds="http://schemas.openxmlformats.org/officeDocument/2006/customXml" ds:itemID="{b5e19c01-d3db-425a-bad5-5e59f88f3ea3}">
  <ds:schemaRefs/>
</ds:datastoreItem>
</file>

<file path=customXml/itemProps2.xml><?xml version="1.0" encoding="utf-8"?>
<ds:datastoreItem xmlns:ds="http://schemas.openxmlformats.org/officeDocument/2006/customXml" ds:itemID="{7232bcfa-2730-47d0-a30a-7a255b7074db}">
  <ds:schemaRefs/>
</ds:datastoreItem>
</file>

<file path=customXml/itemProps20.xml><?xml version="1.0" encoding="utf-8"?>
<ds:datastoreItem xmlns:ds="http://schemas.openxmlformats.org/officeDocument/2006/customXml" ds:itemID="{6a4b0a3b-2c20-4a4d-a253-579d5173b648}">
  <ds:schemaRefs/>
</ds:datastoreItem>
</file>

<file path=customXml/itemProps21.xml><?xml version="1.0" encoding="utf-8"?>
<ds:datastoreItem xmlns:ds="http://schemas.openxmlformats.org/officeDocument/2006/customXml" ds:itemID="{1a398cd6-f5b1-483a-a8ac-05319c04256d}">
  <ds:schemaRefs/>
</ds:datastoreItem>
</file>

<file path=customXml/itemProps22.xml><?xml version="1.0" encoding="utf-8"?>
<ds:datastoreItem xmlns:ds="http://schemas.openxmlformats.org/officeDocument/2006/customXml" ds:itemID="{68542b33-b14e-4f70-9f77-69f453dc1604}">
  <ds:schemaRefs/>
</ds:datastoreItem>
</file>

<file path=customXml/itemProps23.xml><?xml version="1.0" encoding="utf-8"?>
<ds:datastoreItem xmlns:ds="http://schemas.openxmlformats.org/officeDocument/2006/customXml" ds:itemID="{2bd4997c-28ad-46a7-a4fd-1b052d332417}">
  <ds:schemaRefs/>
</ds:datastoreItem>
</file>

<file path=customXml/itemProps24.xml><?xml version="1.0" encoding="utf-8"?>
<ds:datastoreItem xmlns:ds="http://schemas.openxmlformats.org/officeDocument/2006/customXml" ds:itemID="{fc083694-960f-459f-a140-d5a037659ba9}">
  <ds:schemaRefs/>
</ds:datastoreItem>
</file>

<file path=customXml/itemProps25.xml><?xml version="1.0" encoding="utf-8"?>
<ds:datastoreItem xmlns:ds="http://schemas.openxmlformats.org/officeDocument/2006/customXml" ds:itemID="{ef9dcd17-667f-458f-8327-8b2b7c99e555}">
  <ds:schemaRefs/>
</ds:datastoreItem>
</file>

<file path=customXml/itemProps26.xml><?xml version="1.0" encoding="utf-8"?>
<ds:datastoreItem xmlns:ds="http://schemas.openxmlformats.org/officeDocument/2006/customXml" ds:itemID="{0e4f7b7c-2d21-4b1b-b7a3-59b09f1e2a86}">
  <ds:schemaRefs/>
</ds:datastoreItem>
</file>

<file path=customXml/itemProps27.xml><?xml version="1.0" encoding="utf-8"?>
<ds:datastoreItem xmlns:ds="http://schemas.openxmlformats.org/officeDocument/2006/customXml" ds:itemID="{7c970082-6238-4d65-bc33-db4d3e6ef6f5}">
  <ds:schemaRefs/>
</ds:datastoreItem>
</file>

<file path=customXml/itemProps28.xml><?xml version="1.0" encoding="utf-8"?>
<ds:datastoreItem xmlns:ds="http://schemas.openxmlformats.org/officeDocument/2006/customXml" ds:itemID="{e4c0d550-8d7a-40c6-a172-b5ace57aff32}">
  <ds:schemaRefs/>
</ds:datastoreItem>
</file>

<file path=customXml/itemProps29.xml><?xml version="1.0" encoding="utf-8"?>
<ds:datastoreItem xmlns:ds="http://schemas.openxmlformats.org/officeDocument/2006/customXml" ds:itemID="{afe2881b-6b1d-48f2-9900-1335783e28a0}">
  <ds:schemaRefs/>
</ds:datastoreItem>
</file>

<file path=customXml/itemProps3.xml><?xml version="1.0" encoding="utf-8"?>
<ds:datastoreItem xmlns:ds="http://schemas.openxmlformats.org/officeDocument/2006/customXml" ds:itemID="{56a186bd-3f52-458c-9e73-5ea7aca76b1f}">
  <ds:schemaRefs/>
</ds:datastoreItem>
</file>

<file path=customXml/itemProps30.xml><?xml version="1.0" encoding="utf-8"?>
<ds:datastoreItem xmlns:ds="http://schemas.openxmlformats.org/officeDocument/2006/customXml" ds:itemID="{95cbb53f-027b-4c69-8cc2-4ca5a3b5c12b}">
  <ds:schemaRefs/>
</ds:datastoreItem>
</file>

<file path=customXml/itemProps31.xml><?xml version="1.0" encoding="utf-8"?>
<ds:datastoreItem xmlns:ds="http://schemas.openxmlformats.org/officeDocument/2006/customXml" ds:itemID="{2db369c2-5829-4a81-aa42-69d9b7f4381b}">
  <ds:schemaRefs/>
</ds:datastoreItem>
</file>

<file path=customXml/itemProps32.xml><?xml version="1.0" encoding="utf-8"?>
<ds:datastoreItem xmlns:ds="http://schemas.openxmlformats.org/officeDocument/2006/customXml" ds:itemID="{c52b0885-b361-4aa6-940d-6bf5c9a80c94}">
  <ds:schemaRefs/>
</ds:datastoreItem>
</file>

<file path=customXml/itemProps33.xml><?xml version="1.0" encoding="utf-8"?>
<ds:datastoreItem xmlns:ds="http://schemas.openxmlformats.org/officeDocument/2006/customXml" ds:itemID="{7f651f8a-847c-4f67-9dd8-9183584736d6}">
  <ds:schemaRefs/>
</ds:datastoreItem>
</file>

<file path=customXml/itemProps34.xml><?xml version="1.0" encoding="utf-8"?>
<ds:datastoreItem xmlns:ds="http://schemas.openxmlformats.org/officeDocument/2006/customXml" ds:itemID="{fa1d33cb-6dcd-4d05-89aa-5ee7a55a94e5}">
  <ds:schemaRefs/>
</ds:datastoreItem>
</file>

<file path=customXml/itemProps35.xml><?xml version="1.0" encoding="utf-8"?>
<ds:datastoreItem xmlns:ds="http://schemas.openxmlformats.org/officeDocument/2006/customXml" ds:itemID="{d7794ec6-ac6e-4774-9f10-28ccad80c14d}">
  <ds:schemaRefs/>
</ds:datastoreItem>
</file>

<file path=customXml/itemProps36.xml><?xml version="1.0" encoding="utf-8"?>
<ds:datastoreItem xmlns:ds="http://schemas.openxmlformats.org/officeDocument/2006/customXml" ds:itemID="{d66a17f8-b16e-4ae8-a65c-ec58939776dc}">
  <ds:schemaRefs/>
</ds:datastoreItem>
</file>

<file path=customXml/itemProps37.xml><?xml version="1.0" encoding="utf-8"?>
<ds:datastoreItem xmlns:ds="http://schemas.openxmlformats.org/officeDocument/2006/customXml" ds:itemID="{6dea47e7-cd61-4d5b-87c6-9ac3406e381f}">
  <ds:schemaRefs/>
</ds:datastoreItem>
</file>

<file path=customXml/itemProps38.xml><?xml version="1.0" encoding="utf-8"?>
<ds:datastoreItem xmlns:ds="http://schemas.openxmlformats.org/officeDocument/2006/customXml" ds:itemID="{bbffe147-5df9-4cd8-ba7e-966bf52ca637}">
  <ds:schemaRefs/>
</ds:datastoreItem>
</file>

<file path=customXml/itemProps39.xml><?xml version="1.0" encoding="utf-8"?>
<ds:datastoreItem xmlns:ds="http://schemas.openxmlformats.org/officeDocument/2006/customXml" ds:itemID="{5723d7b9-0b28-4acd-915d-9d6578e5aa9c}">
  <ds:schemaRefs/>
</ds:datastoreItem>
</file>

<file path=customXml/itemProps4.xml><?xml version="1.0" encoding="utf-8"?>
<ds:datastoreItem xmlns:ds="http://schemas.openxmlformats.org/officeDocument/2006/customXml" ds:itemID="{4fe35534-d249-46f5-b172-0721be478446}">
  <ds:schemaRefs/>
</ds:datastoreItem>
</file>

<file path=customXml/itemProps40.xml><?xml version="1.0" encoding="utf-8"?>
<ds:datastoreItem xmlns:ds="http://schemas.openxmlformats.org/officeDocument/2006/customXml" ds:itemID="{8c67c3f9-7a5c-444d-ac72-e3da6b7e5959}">
  <ds:schemaRefs/>
</ds:datastoreItem>
</file>

<file path=customXml/itemProps41.xml><?xml version="1.0" encoding="utf-8"?>
<ds:datastoreItem xmlns:ds="http://schemas.openxmlformats.org/officeDocument/2006/customXml" ds:itemID="{acf11c22-0553-4e8c-98be-4fc0ed5eecd8}">
  <ds:schemaRefs/>
</ds:datastoreItem>
</file>

<file path=customXml/itemProps42.xml><?xml version="1.0" encoding="utf-8"?>
<ds:datastoreItem xmlns:ds="http://schemas.openxmlformats.org/officeDocument/2006/customXml" ds:itemID="{ef01b206-7bb2-49a6-9f49-643b5587824e}">
  <ds:schemaRefs/>
</ds:datastoreItem>
</file>

<file path=customXml/itemProps5.xml><?xml version="1.0" encoding="utf-8"?>
<ds:datastoreItem xmlns:ds="http://schemas.openxmlformats.org/officeDocument/2006/customXml" ds:itemID="{c716f839-28d7-4c04-89cf-a632b781f695}">
  <ds:schemaRefs/>
</ds:datastoreItem>
</file>

<file path=customXml/itemProps6.xml><?xml version="1.0" encoding="utf-8"?>
<ds:datastoreItem xmlns:ds="http://schemas.openxmlformats.org/officeDocument/2006/customXml" ds:itemID="{f3412d56-d883-47da-8540-f60b9c04c792}">
  <ds:schemaRefs/>
</ds:datastoreItem>
</file>

<file path=customXml/itemProps7.xml><?xml version="1.0" encoding="utf-8"?>
<ds:datastoreItem xmlns:ds="http://schemas.openxmlformats.org/officeDocument/2006/customXml" ds:itemID="{478a0e9e-8db5-4922-baf5-3f93a76bc847}">
  <ds:schemaRefs/>
</ds:datastoreItem>
</file>

<file path=customXml/itemProps8.xml><?xml version="1.0" encoding="utf-8"?>
<ds:datastoreItem xmlns:ds="http://schemas.openxmlformats.org/officeDocument/2006/customXml" ds:itemID="{10abc5b4-8c6d-413d-afd3-23dfae5b82e4}">
  <ds:schemaRefs/>
</ds:datastoreItem>
</file>

<file path=customXml/itemProps9.xml><?xml version="1.0" encoding="utf-8"?>
<ds:datastoreItem xmlns:ds="http://schemas.openxmlformats.org/officeDocument/2006/customXml" ds:itemID="{c1094cb6-9f0f-421b-a151-5fe52b1e9f65}">
  <ds:schemaRefs/>
</ds:datastoreItem>
</file>

<file path=docProps/app.xml><?xml version="1.0" encoding="utf-8"?>
<Properties xmlns="http://schemas.openxmlformats.org/officeDocument/2006/extended-properties" xmlns:vt="http://schemas.openxmlformats.org/officeDocument/2006/docPropsVTypes">
  <Pages>91</Pages>
  <Words>21269</Words>
  <Characters>25433</Characters>
  <TotalTime>14</TotalTime>
  <ScaleCrop>false</ScaleCrop>
  <LinksUpToDate>false</LinksUpToDate>
  <CharactersWithSpaces>25780</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2023-03-08T11:47:00Z</dcterms:created>
  <dc:creator>Administrator</dc:creator>
  <cp:lastModifiedBy>Administrator</cp:lastModifiedBy>
  <dcterms:modified xsi:type="dcterms:W3CDTF">2023-03-09T10:16:38Z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8E500C5FFD04476DB12EF79C2071AD66</vt:lpwstr>
  </property>
</Properties>
</file>